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217" w:rsidRPr="00F34321" w:rsidRDefault="00460217" w:rsidP="00460217">
      <w:pPr>
        <w:widowControl w:val="0"/>
        <w:tabs>
          <w:tab w:val="right" w:pos="8280"/>
          <w:tab w:val="right" w:pos="9781"/>
        </w:tabs>
        <w:ind w:right="-58"/>
        <w:jc w:val="both"/>
        <w:rPr>
          <w:rFonts w:ascii="Arial" w:eastAsia="ＭＳ 明朝" w:hAnsi="Arial" w:cs="Arial"/>
          <w:b/>
          <w:bCs/>
          <w:noProof/>
          <w:sz w:val="28"/>
          <w:lang w:eastAsia="ja-JP"/>
        </w:rPr>
      </w:pPr>
      <w:r w:rsidRPr="002A5548">
        <w:rPr>
          <w:rFonts w:ascii="Arial" w:eastAsia="ＭＳ 明朝" w:hAnsi="Arial" w:cs="Arial"/>
          <w:b/>
          <w:bCs/>
          <w:noProof/>
          <w:sz w:val="28"/>
          <w:lang w:eastAsia="ja-JP"/>
        </w:rPr>
        <w:t>3</w:t>
      </w:r>
      <w:r w:rsidRPr="002A5548">
        <w:rPr>
          <w:rFonts w:ascii="Arial" w:eastAsia="ＭＳ 明朝" w:hAnsi="Arial" w:cs="Arial"/>
          <w:b/>
          <w:bCs/>
          <w:noProof/>
          <w:sz w:val="28"/>
        </w:rPr>
        <w:t>GPP TSG RAN WG</w:t>
      </w:r>
      <w:r w:rsidRPr="002A5548">
        <w:rPr>
          <w:rFonts w:ascii="Arial" w:eastAsia="ＭＳ 明朝" w:hAnsi="Arial" w:cs="Arial"/>
          <w:b/>
          <w:bCs/>
          <w:noProof/>
          <w:sz w:val="28"/>
          <w:lang w:eastAsia="ja-JP"/>
        </w:rPr>
        <w:t>4</w:t>
      </w:r>
      <w:r w:rsidRPr="002A5548">
        <w:rPr>
          <w:rFonts w:ascii="Arial" w:eastAsia="ＭＳ 明朝" w:hAnsi="Arial" w:cs="Arial"/>
          <w:b/>
          <w:bCs/>
          <w:noProof/>
          <w:sz w:val="28"/>
        </w:rPr>
        <w:t xml:space="preserve"> Meeting </w:t>
      </w:r>
      <w:r w:rsidRPr="002A5548">
        <w:rPr>
          <w:rFonts w:ascii="Arial" w:eastAsia="ＭＳ 明朝" w:hAnsi="Arial" w:cs="Arial"/>
          <w:b/>
          <w:bCs/>
          <w:noProof/>
          <w:sz w:val="28"/>
          <w:lang w:eastAsia="ja-JP"/>
        </w:rPr>
        <w:t>#9</w:t>
      </w:r>
      <w:r w:rsidR="00137B14">
        <w:rPr>
          <w:rFonts w:ascii="Arial" w:eastAsia="ＭＳ 明朝" w:hAnsi="Arial" w:cs="Arial" w:hint="eastAsia"/>
          <w:b/>
          <w:bCs/>
          <w:noProof/>
          <w:sz w:val="28"/>
          <w:lang w:eastAsia="ja-JP"/>
        </w:rPr>
        <w:t>3</w:t>
      </w:r>
      <w:r w:rsidRPr="002A5548">
        <w:rPr>
          <w:rFonts w:ascii="Arial" w:eastAsia="ＭＳ 明朝" w:hAnsi="Arial" w:cs="Arial"/>
          <w:b/>
          <w:bCs/>
          <w:noProof/>
          <w:sz w:val="28"/>
          <w:lang w:eastAsia="ja-JP"/>
        </w:rPr>
        <w:tab/>
      </w:r>
      <w:r w:rsidRPr="002A5548">
        <w:rPr>
          <w:rFonts w:ascii="Arial" w:eastAsia="ＭＳ 明朝" w:hAnsi="Arial" w:cs="Arial"/>
          <w:b/>
          <w:bCs/>
          <w:noProof/>
          <w:sz w:val="28"/>
          <w:lang w:eastAsia="ja-JP"/>
        </w:rPr>
        <w:tab/>
      </w:r>
      <w:r w:rsidRPr="00E227E8">
        <w:rPr>
          <w:rFonts w:ascii="Arial" w:eastAsia="ＭＳ 明朝" w:hAnsi="Arial" w:cs="Arial"/>
          <w:b/>
          <w:bCs/>
          <w:noProof/>
          <w:sz w:val="28"/>
          <w:lang w:eastAsia="ja-JP"/>
        </w:rPr>
        <w:t>R4-19</w:t>
      </w:r>
      <w:r w:rsidR="00E227E8" w:rsidRPr="00E227E8">
        <w:rPr>
          <w:rFonts w:ascii="Arial" w:eastAsia="ＭＳ 明朝" w:hAnsi="Arial" w:cs="Arial"/>
          <w:b/>
          <w:bCs/>
          <w:noProof/>
          <w:sz w:val="28"/>
          <w:lang w:eastAsia="ja-JP"/>
        </w:rPr>
        <w:t>1</w:t>
      </w:r>
      <w:r w:rsidR="00A8577F">
        <w:rPr>
          <w:rFonts w:ascii="Arial" w:eastAsia="ＭＳ 明朝" w:hAnsi="Arial" w:cs="Arial"/>
          <w:b/>
          <w:bCs/>
          <w:noProof/>
          <w:sz w:val="28"/>
          <w:lang w:eastAsia="ja-JP"/>
        </w:rPr>
        <w:t>4192</w:t>
      </w:r>
      <w:bookmarkStart w:id="0" w:name="_GoBack"/>
      <w:bookmarkEnd w:id="0"/>
    </w:p>
    <w:p w:rsidR="00460217" w:rsidRPr="00F34321" w:rsidRDefault="003F60BE" w:rsidP="00460217">
      <w:pPr>
        <w:pStyle w:val="CRCoverPage"/>
        <w:tabs>
          <w:tab w:val="right" w:pos="9639"/>
        </w:tabs>
        <w:spacing w:after="0"/>
        <w:jc w:val="both"/>
        <w:rPr>
          <w:rFonts w:eastAsia="ＭＳ 明朝" w:cs="Arial"/>
          <w:b/>
          <w:bCs/>
          <w:noProof/>
          <w:sz w:val="28"/>
          <w:lang w:eastAsia="ja-JP"/>
        </w:rPr>
      </w:pPr>
      <w:r w:rsidRPr="003F60BE">
        <w:rPr>
          <w:rFonts w:eastAsia="ＭＳ 明朝" w:cs="Arial"/>
          <w:b/>
          <w:bCs/>
          <w:noProof/>
          <w:sz w:val="28"/>
          <w:lang w:eastAsia="ja-JP"/>
        </w:rPr>
        <w:t>Reno, US, 18 – 22 November, 2019</w:t>
      </w:r>
    </w:p>
    <w:p w:rsidR="00DD43F2" w:rsidRPr="00F34321" w:rsidRDefault="00DD43F2" w:rsidP="00DD43F2">
      <w:pPr>
        <w:pStyle w:val="CRCoverPage"/>
        <w:tabs>
          <w:tab w:val="right" w:pos="9639"/>
        </w:tabs>
        <w:spacing w:after="0"/>
        <w:rPr>
          <w:rFonts w:eastAsia="ＭＳ 明朝" w:cs="Arial"/>
          <w:b/>
          <w:sz w:val="24"/>
          <w:szCs w:val="24"/>
          <w:lang w:eastAsia="ja-JP"/>
        </w:rPr>
      </w:pPr>
    </w:p>
    <w:p w:rsidR="00DD43F2" w:rsidRPr="00F34321" w:rsidRDefault="00DD43F2" w:rsidP="00DD43F2">
      <w:pPr>
        <w:tabs>
          <w:tab w:val="left" w:pos="1985"/>
        </w:tabs>
        <w:spacing w:after="180"/>
        <w:rPr>
          <w:rFonts w:ascii="Arial" w:eastAsia="ＭＳ 明朝" w:hAnsi="Arial"/>
          <w:sz w:val="24"/>
          <w:lang w:val="fr-FR" w:eastAsia="ja-JP"/>
        </w:rPr>
      </w:pPr>
      <w:r w:rsidRPr="00F34321">
        <w:rPr>
          <w:rFonts w:ascii="Arial" w:hAnsi="Arial"/>
          <w:b/>
          <w:sz w:val="24"/>
          <w:lang w:val="fr-FR"/>
        </w:rPr>
        <w:t xml:space="preserve">Source: </w:t>
      </w:r>
      <w:r w:rsidRPr="00F34321">
        <w:rPr>
          <w:rFonts w:ascii="Arial" w:hAnsi="Arial"/>
          <w:b/>
          <w:sz w:val="24"/>
          <w:lang w:val="fr-FR"/>
        </w:rPr>
        <w:tab/>
      </w:r>
      <w:r w:rsidRPr="00F34321">
        <w:rPr>
          <w:rFonts w:ascii="Arial" w:eastAsia="ＭＳ 明朝" w:hAnsi="Arial" w:hint="eastAsia"/>
          <w:sz w:val="24"/>
          <w:lang w:val="en-US"/>
        </w:rPr>
        <w:t>NTT DOCOMO, INC.</w:t>
      </w:r>
    </w:p>
    <w:p w:rsidR="00DD43F2" w:rsidRPr="00F34321" w:rsidRDefault="00DD43F2" w:rsidP="00460217">
      <w:pPr>
        <w:tabs>
          <w:tab w:val="left" w:pos="1985"/>
          <w:tab w:val="left" w:pos="3181"/>
        </w:tabs>
        <w:spacing w:after="180"/>
        <w:ind w:left="1980" w:hanging="1980"/>
        <w:rPr>
          <w:rFonts w:ascii="Arial" w:eastAsiaTheme="minorEastAsia" w:hAnsi="Arial"/>
          <w:sz w:val="24"/>
          <w:lang w:val="en-US" w:eastAsia="ja-JP"/>
        </w:rPr>
      </w:pPr>
      <w:r w:rsidRPr="00F34321">
        <w:rPr>
          <w:rFonts w:ascii="Arial" w:hAnsi="Arial"/>
          <w:b/>
          <w:sz w:val="24"/>
          <w:lang w:val="en-US"/>
        </w:rPr>
        <w:t>Title:</w:t>
      </w:r>
      <w:r w:rsidRPr="00F34321">
        <w:rPr>
          <w:rFonts w:ascii="Arial" w:hAnsi="Arial"/>
          <w:sz w:val="24"/>
          <w:lang w:val="en-US"/>
        </w:rPr>
        <w:t xml:space="preserve"> </w:t>
      </w:r>
      <w:r w:rsidRPr="00F34321">
        <w:rPr>
          <w:rFonts w:ascii="Arial" w:hAnsi="Arial"/>
          <w:sz w:val="24"/>
          <w:lang w:val="en-US"/>
        </w:rPr>
        <w:tab/>
      </w:r>
      <w:r w:rsidR="00F86AB1" w:rsidRPr="00F34321">
        <w:rPr>
          <w:rFonts w:ascii="Arial" w:hAnsi="Arial"/>
          <w:sz w:val="24"/>
          <w:lang w:val="en-US"/>
        </w:rPr>
        <w:t xml:space="preserve">Handover delay </w:t>
      </w:r>
      <w:r w:rsidR="00A8577F">
        <w:rPr>
          <w:rFonts w:ascii="Arial" w:hAnsi="Arial"/>
          <w:sz w:val="24"/>
          <w:lang w:val="en-US"/>
        </w:rPr>
        <w:t xml:space="preserve">requirement </w:t>
      </w:r>
      <w:r w:rsidR="00F86AB1" w:rsidRPr="00F34321">
        <w:rPr>
          <w:rFonts w:ascii="Arial" w:hAnsi="Arial"/>
          <w:sz w:val="24"/>
          <w:lang w:val="en-US"/>
        </w:rPr>
        <w:t>for conditional handover</w:t>
      </w:r>
    </w:p>
    <w:p w:rsidR="00285B82" w:rsidRPr="007635C0" w:rsidRDefault="00DD43F2" w:rsidP="00DD43F2">
      <w:pPr>
        <w:tabs>
          <w:tab w:val="left" w:pos="1985"/>
        </w:tabs>
        <w:spacing w:after="180"/>
        <w:rPr>
          <w:rFonts w:ascii="Arial" w:eastAsiaTheme="minorEastAsia" w:hAnsi="Arial"/>
          <w:sz w:val="24"/>
          <w:lang w:val="pt-BR" w:eastAsia="ja-JP"/>
        </w:rPr>
      </w:pPr>
      <w:r w:rsidRPr="00F34321">
        <w:rPr>
          <w:rFonts w:ascii="Arial" w:hAnsi="Arial"/>
          <w:b/>
          <w:sz w:val="24"/>
          <w:lang w:val="pt-BR"/>
        </w:rPr>
        <w:t>Agenda item:</w:t>
      </w:r>
      <w:r w:rsidRPr="00F34321">
        <w:rPr>
          <w:rFonts w:ascii="Arial" w:hAnsi="Arial"/>
          <w:sz w:val="24"/>
          <w:lang w:val="pt-BR"/>
        </w:rPr>
        <w:tab/>
      </w:r>
      <w:r w:rsidR="009A338D">
        <w:rPr>
          <w:rFonts w:ascii="Arial" w:eastAsiaTheme="minorEastAsia" w:hAnsi="Arial" w:hint="eastAsia"/>
          <w:sz w:val="24"/>
          <w:lang w:val="pt-BR" w:eastAsia="ja-JP"/>
        </w:rPr>
        <w:t>9.3.2.2</w:t>
      </w:r>
    </w:p>
    <w:p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D3723B" w:rsidRDefault="006458EE" w:rsidP="00BC6148">
      <w:pPr>
        <w:rPr>
          <w:rFonts w:eastAsiaTheme="minorEastAsia"/>
          <w:lang w:eastAsia="ja-JP"/>
        </w:rPr>
      </w:pPr>
      <w:r>
        <w:rPr>
          <w:rFonts w:eastAsiaTheme="minorEastAsia" w:hint="eastAsia"/>
          <w:lang w:eastAsia="ja-JP"/>
        </w:rPr>
        <w:t>At the last R</w:t>
      </w:r>
      <w:r>
        <w:rPr>
          <w:rFonts w:eastAsiaTheme="minorEastAsia"/>
          <w:lang w:eastAsia="ja-JP"/>
        </w:rPr>
        <w:t xml:space="preserve">AN4 meeting, </w:t>
      </w:r>
      <w:r w:rsidR="008D1AA2">
        <w:rPr>
          <w:rFonts w:eastAsiaTheme="minorEastAsia"/>
          <w:lang w:eastAsia="ja-JP"/>
        </w:rPr>
        <w:t xml:space="preserve">a </w:t>
      </w:r>
      <w:r>
        <w:rPr>
          <w:rFonts w:eastAsiaTheme="minorEastAsia"/>
          <w:lang w:eastAsia="ja-JP"/>
        </w:rPr>
        <w:t xml:space="preserve">way forward on NR mobility enhancement was </w:t>
      </w:r>
      <w:r w:rsidR="00734B02">
        <w:rPr>
          <w:rFonts w:eastAsiaTheme="minorEastAsia"/>
          <w:lang w:eastAsia="ja-JP"/>
        </w:rPr>
        <w:t>approved [1</w:t>
      </w:r>
      <w:r>
        <w:rPr>
          <w:rFonts w:eastAsiaTheme="minorEastAsia"/>
          <w:lang w:eastAsia="ja-JP"/>
        </w:rPr>
        <w:t>].</w:t>
      </w:r>
      <w:r w:rsidR="00B312D3">
        <w:rPr>
          <w:rFonts w:eastAsiaTheme="minorEastAsia"/>
          <w:lang w:eastAsia="ja-JP"/>
        </w:rPr>
        <w:t xml:space="preserve"> </w:t>
      </w:r>
      <w:r w:rsidR="001C42F5">
        <w:rPr>
          <w:rFonts w:eastAsiaTheme="minorEastAsia"/>
          <w:lang w:eastAsia="ja-JP"/>
        </w:rPr>
        <w:t xml:space="preserve">The </w:t>
      </w:r>
      <w:r w:rsidR="00955FDB">
        <w:rPr>
          <w:rFonts w:eastAsiaTheme="minorEastAsia" w:hint="eastAsia"/>
          <w:lang w:eastAsia="ja-JP"/>
        </w:rPr>
        <w:t>s</w:t>
      </w:r>
      <w:r w:rsidR="004F08A9">
        <w:rPr>
          <w:rFonts w:eastAsiaTheme="minorEastAsia"/>
          <w:lang w:eastAsia="ja-JP"/>
        </w:rPr>
        <w:t>lide #3</w:t>
      </w:r>
      <w:r w:rsidR="00955FDB">
        <w:rPr>
          <w:rFonts w:eastAsiaTheme="minorEastAsia"/>
          <w:lang w:eastAsia="ja-JP"/>
        </w:rPr>
        <w:t xml:space="preserve"> in [1] describes followings</w:t>
      </w:r>
      <w:r w:rsidR="001C42F5">
        <w:rPr>
          <w:rFonts w:eastAsiaTheme="minorEastAsia"/>
          <w:lang w:eastAsia="ja-JP"/>
        </w:rPr>
        <w:t>:</w:t>
      </w:r>
    </w:p>
    <w:p w:rsidR="00D3723B" w:rsidRDefault="00D3723B" w:rsidP="00BC6148">
      <w:pPr>
        <w:rPr>
          <w:rFonts w:eastAsiaTheme="minorEastAsia"/>
          <w:lang w:eastAsia="ja-JP"/>
        </w:rPr>
      </w:pPr>
    </w:p>
    <w:tbl>
      <w:tblPr>
        <w:tblStyle w:val="a7"/>
        <w:tblW w:w="0" w:type="auto"/>
        <w:tblLook w:val="04A0" w:firstRow="1" w:lastRow="0" w:firstColumn="1" w:lastColumn="0" w:noHBand="0" w:noVBand="1"/>
      </w:tblPr>
      <w:tblGrid>
        <w:gridCol w:w="9855"/>
      </w:tblGrid>
      <w:tr w:rsidR="00D3723B" w:rsidTr="00D3723B">
        <w:tc>
          <w:tcPr>
            <w:tcW w:w="9855" w:type="dxa"/>
          </w:tcPr>
          <w:p w:rsidR="00B312D3" w:rsidRPr="00B312D3" w:rsidRDefault="00B312D3" w:rsidP="00D3723B">
            <w:pPr>
              <w:rPr>
                <w:b/>
              </w:rPr>
            </w:pPr>
            <w:r w:rsidRPr="00B312D3">
              <w:rPr>
                <w:b/>
              </w:rPr>
              <w:t>Agreements on conditional handover</w:t>
            </w:r>
          </w:p>
          <w:p w:rsidR="00D3723B" w:rsidRDefault="00D3723B" w:rsidP="00D3723B"/>
          <w:p w:rsidR="002802F8" w:rsidRPr="004F08A9" w:rsidRDefault="004D4B36" w:rsidP="004F08A9">
            <w:pPr>
              <w:numPr>
                <w:ilvl w:val="0"/>
                <w:numId w:val="25"/>
              </w:numPr>
              <w:ind w:leftChars="9" w:left="378"/>
              <w:rPr>
                <w:lang w:val="en-US"/>
              </w:rPr>
            </w:pPr>
            <w:r w:rsidRPr="004F08A9">
              <w:rPr>
                <w:lang w:val="en-US"/>
              </w:rPr>
              <w:t>The starting point of the CHO procedure is from the end of the last TTI containing the RRC command carrying the CHO command. Handover delay is split into the following phases</w:t>
            </w:r>
          </w:p>
          <w:p w:rsidR="004F08A9" w:rsidRPr="004F08A9" w:rsidRDefault="004F08A9" w:rsidP="004F08A9">
            <w:pPr>
              <w:rPr>
                <w:lang w:val="en-US"/>
              </w:rPr>
            </w:pPr>
            <w:r w:rsidRPr="004F08A9">
              <w:rPr>
                <w:lang w:val="en-US"/>
              </w:rPr>
              <w:tab/>
              <w:t xml:space="preserve">Phase 0: CHO command RRC processing </w:t>
            </w:r>
          </w:p>
          <w:p w:rsidR="004F08A9" w:rsidRPr="004F08A9" w:rsidRDefault="004F08A9" w:rsidP="004F08A9">
            <w:pPr>
              <w:rPr>
                <w:lang w:val="en-US"/>
              </w:rPr>
            </w:pPr>
            <w:r w:rsidRPr="004F08A9">
              <w:rPr>
                <w:lang w:val="en-US"/>
              </w:rPr>
              <w:tab/>
              <w:t xml:space="preserve">Phase 1: Measurement </w:t>
            </w:r>
          </w:p>
          <w:p w:rsidR="004F08A9" w:rsidRPr="004F08A9" w:rsidRDefault="004F08A9" w:rsidP="004F08A9">
            <w:pPr>
              <w:rPr>
                <w:lang w:val="en-US"/>
              </w:rPr>
            </w:pPr>
            <w:r w:rsidRPr="004F08A9">
              <w:rPr>
                <w:lang w:val="en-US"/>
              </w:rPr>
              <w:tab/>
              <w:t xml:space="preserve">Phase 2: HO execution </w:t>
            </w:r>
          </w:p>
          <w:p w:rsidR="002802F8" w:rsidRPr="004F08A9" w:rsidRDefault="004D4B36" w:rsidP="004F08A9">
            <w:pPr>
              <w:numPr>
                <w:ilvl w:val="0"/>
                <w:numId w:val="26"/>
              </w:numPr>
              <w:ind w:leftChars="9" w:left="378"/>
              <w:rPr>
                <w:lang w:val="en-US"/>
              </w:rPr>
            </w:pPr>
            <w:r w:rsidRPr="004F08A9">
              <w:rPr>
                <w:lang w:val="en-US"/>
              </w:rPr>
              <w:t xml:space="preserve">From test case perspective, RAN4 shall follow RAN2 agreement that CHO execution does not trigger measurement report. </w:t>
            </w:r>
          </w:p>
          <w:p w:rsidR="002802F8" w:rsidRPr="004F08A9" w:rsidRDefault="004D4B36" w:rsidP="004F08A9">
            <w:pPr>
              <w:numPr>
                <w:ilvl w:val="0"/>
                <w:numId w:val="26"/>
              </w:numPr>
              <w:ind w:leftChars="9" w:left="378"/>
              <w:rPr>
                <w:lang w:val="en-US"/>
              </w:rPr>
            </w:pPr>
            <w:r w:rsidRPr="004F08A9">
              <w:rPr>
                <w:lang w:val="en-US"/>
              </w:rPr>
              <w:t>Handover delay is defined as:</w:t>
            </w:r>
          </w:p>
          <w:p w:rsidR="004F08A9" w:rsidRPr="004F08A9" w:rsidRDefault="004F08A9" w:rsidP="004F08A9">
            <w:pPr>
              <w:jc w:val="center"/>
              <w:rPr>
                <w:lang w:val="en-US"/>
              </w:rPr>
            </w:pPr>
            <w:r w:rsidRPr="004F08A9">
              <w:rPr>
                <w:i/>
                <w:iCs/>
                <w:lang w:val="en-US"/>
              </w:rPr>
              <w:t>D</w:t>
            </w:r>
            <w:r w:rsidRPr="004F08A9">
              <w:rPr>
                <w:i/>
                <w:iCs/>
                <w:vertAlign w:val="subscript"/>
                <w:lang w:val="en-US"/>
              </w:rPr>
              <w:t>CHO</w:t>
            </w:r>
            <w:r w:rsidRPr="004F08A9">
              <w:rPr>
                <w:i/>
                <w:iCs/>
                <w:lang w:val="en-US"/>
              </w:rPr>
              <w:t xml:space="preserve"> = T</w:t>
            </w:r>
            <w:r w:rsidRPr="004F08A9">
              <w:rPr>
                <w:i/>
                <w:iCs/>
                <w:vertAlign w:val="subscript"/>
                <w:lang w:val="en-US"/>
              </w:rPr>
              <w:t>RRC_1</w:t>
            </w:r>
            <w:r w:rsidRPr="004F08A9">
              <w:rPr>
                <w:i/>
                <w:iCs/>
                <w:lang w:val="en-US"/>
              </w:rPr>
              <w:t xml:space="preserve"> + T</w:t>
            </w:r>
            <w:r w:rsidRPr="004F08A9">
              <w:rPr>
                <w:i/>
                <w:iCs/>
                <w:vertAlign w:val="subscript"/>
                <w:lang w:val="en-US"/>
              </w:rPr>
              <w:t>measure</w:t>
            </w:r>
            <w:r w:rsidRPr="004F08A9">
              <w:rPr>
                <w:i/>
                <w:iCs/>
                <w:lang w:val="en-US"/>
              </w:rPr>
              <w:t xml:space="preserve"> + T</w:t>
            </w:r>
            <w:r w:rsidRPr="004F08A9">
              <w:rPr>
                <w:i/>
                <w:iCs/>
                <w:vertAlign w:val="subscript"/>
                <w:lang w:val="en-US"/>
              </w:rPr>
              <w:t>IU</w:t>
            </w:r>
            <w:r w:rsidRPr="004F08A9">
              <w:rPr>
                <w:i/>
                <w:iCs/>
                <w:lang w:val="en-US"/>
              </w:rPr>
              <w:t xml:space="preserve"> + T</w:t>
            </w:r>
            <w:r w:rsidRPr="004F08A9">
              <w:rPr>
                <w:i/>
                <w:iCs/>
                <w:vertAlign w:val="subscript"/>
                <w:lang w:val="en-US"/>
              </w:rPr>
              <w:t>RRC_2</w:t>
            </w:r>
            <w:r w:rsidRPr="004F08A9">
              <w:rPr>
                <w:i/>
                <w:iCs/>
                <w:lang w:val="en-US"/>
              </w:rPr>
              <w:t xml:space="preserve"> + </w:t>
            </w:r>
            <w:r w:rsidRPr="004F08A9">
              <w:rPr>
                <w:i/>
                <w:iCs/>
              </w:rPr>
              <w:t>T</w:t>
            </w:r>
            <w:r w:rsidRPr="004F08A9">
              <w:rPr>
                <w:i/>
                <w:iCs/>
                <w:vertAlign w:val="subscript"/>
              </w:rPr>
              <w:t>processing</w:t>
            </w:r>
            <w:r w:rsidRPr="004F08A9">
              <w:rPr>
                <w:i/>
                <w:iCs/>
                <w:lang w:val="en-US"/>
              </w:rPr>
              <w:t xml:space="preserve"> + T</w:t>
            </w:r>
            <w:r w:rsidRPr="004F08A9">
              <w:rPr>
                <w:i/>
                <w:iCs/>
                <w:vertAlign w:val="subscript"/>
                <w:lang w:val="en-US"/>
              </w:rPr>
              <w:t>∆</w:t>
            </w:r>
          </w:p>
          <w:p w:rsidR="004F08A9" w:rsidRPr="004F08A9" w:rsidRDefault="004F08A9" w:rsidP="004F08A9">
            <w:pPr>
              <w:rPr>
                <w:lang w:val="en-US"/>
              </w:rPr>
            </w:pPr>
            <w:r w:rsidRPr="004F08A9">
              <w:t>Where:</w:t>
            </w:r>
          </w:p>
          <w:p w:rsidR="004F08A9" w:rsidRPr="004F08A9" w:rsidRDefault="004F08A9" w:rsidP="004F08A9">
            <w:pPr>
              <w:rPr>
                <w:lang w:val="en-US"/>
              </w:rPr>
            </w:pPr>
            <w:r w:rsidRPr="004F08A9">
              <w:rPr>
                <w:i/>
                <w:iCs/>
                <w:lang w:val="en-US"/>
              </w:rPr>
              <w:t>T</w:t>
            </w:r>
            <w:r w:rsidRPr="004F08A9">
              <w:rPr>
                <w:i/>
                <w:iCs/>
                <w:vertAlign w:val="subscript"/>
                <w:lang w:val="en-US"/>
              </w:rPr>
              <w:t>RRC_1</w:t>
            </w:r>
            <w:r w:rsidRPr="004F08A9">
              <w:rPr>
                <w:lang w:val="en-US"/>
              </w:rPr>
              <w:t>: First segment of RRC processing time to process CHO command.</w:t>
            </w:r>
          </w:p>
          <w:p w:rsidR="004F08A9" w:rsidRPr="004F08A9" w:rsidRDefault="004F08A9" w:rsidP="004F08A9">
            <w:pPr>
              <w:rPr>
                <w:lang w:val="en-US"/>
              </w:rPr>
            </w:pPr>
            <w:r w:rsidRPr="004F08A9">
              <w:rPr>
                <w:i/>
                <w:iCs/>
                <w:lang w:val="en-US"/>
              </w:rPr>
              <w:t>T</w:t>
            </w:r>
            <w:r w:rsidRPr="004F08A9">
              <w:rPr>
                <w:i/>
                <w:iCs/>
                <w:vertAlign w:val="subscript"/>
                <w:lang w:val="en-US"/>
              </w:rPr>
              <w:t>RRC_2</w:t>
            </w:r>
            <w:r w:rsidRPr="004F08A9">
              <w:rPr>
                <w:lang w:val="en-US"/>
              </w:rPr>
              <w:t>: Second segment of RRC processing time, starts after UE realizes the condition is met and identity of target cell is determined</w:t>
            </w:r>
          </w:p>
          <w:p w:rsidR="004F08A9" w:rsidRPr="004F08A9" w:rsidRDefault="004F08A9" w:rsidP="004F08A9">
            <w:pPr>
              <w:rPr>
                <w:lang w:val="en-US"/>
              </w:rPr>
            </w:pPr>
            <w:r w:rsidRPr="004F08A9">
              <w:rPr>
                <w:i/>
                <w:iCs/>
                <w:lang w:val="en-US"/>
              </w:rPr>
              <w:t>T</w:t>
            </w:r>
            <w:r w:rsidRPr="004F08A9">
              <w:rPr>
                <w:i/>
                <w:iCs/>
                <w:vertAlign w:val="subscript"/>
                <w:lang w:val="en-US"/>
              </w:rPr>
              <w:t>measure</w:t>
            </w:r>
            <w:r w:rsidRPr="004F08A9">
              <w:rPr>
                <w:lang w:val="en-US"/>
              </w:rPr>
              <w:t>: from the end of CHO RRC command is successfully decoded</w:t>
            </w:r>
            <w:r w:rsidRPr="004F08A9">
              <w:rPr>
                <w:i/>
                <w:iCs/>
                <w:lang w:val="en-US"/>
              </w:rPr>
              <w:t xml:space="preserve"> </w:t>
            </w:r>
            <w:r w:rsidRPr="004F08A9">
              <w:rPr>
                <w:lang w:val="en-US"/>
              </w:rPr>
              <w:t xml:space="preserve">(no later than </w:t>
            </w:r>
            <w:r w:rsidRPr="004F08A9">
              <w:rPr>
                <w:i/>
                <w:iCs/>
                <w:lang w:val="en-US"/>
              </w:rPr>
              <w:t>T</w:t>
            </w:r>
            <w:r w:rsidRPr="004F08A9">
              <w:rPr>
                <w:i/>
                <w:iCs/>
                <w:vertAlign w:val="subscript"/>
                <w:lang w:val="en-US"/>
              </w:rPr>
              <w:t>RRC_1</w:t>
            </w:r>
            <w:r w:rsidRPr="004F08A9">
              <w:rPr>
                <w:lang w:val="en-US"/>
              </w:rPr>
              <w:t>) until [UE realizes a handover condition for CHO is met].</w:t>
            </w:r>
          </w:p>
          <w:p w:rsidR="004F08A9" w:rsidRPr="004F08A9" w:rsidRDefault="004F08A9" w:rsidP="004F08A9">
            <w:pPr>
              <w:rPr>
                <w:lang w:val="en-US"/>
              </w:rPr>
            </w:pPr>
            <w:r w:rsidRPr="004F08A9">
              <w:rPr>
                <w:i/>
                <w:iCs/>
              </w:rPr>
              <w:t>T</w:t>
            </w:r>
            <w:r w:rsidRPr="004F08A9">
              <w:rPr>
                <w:i/>
                <w:iCs/>
                <w:vertAlign w:val="subscript"/>
              </w:rPr>
              <w:t>processing</w:t>
            </w:r>
            <w:r w:rsidRPr="004F08A9">
              <w:t>: is time for UE processing (same as existing requirement).</w:t>
            </w:r>
          </w:p>
          <w:p w:rsidR="00B312D3" w:rsidRPr="004F08A9" w:rsidRDefault="004F08A9" w:rsidP="004F08A9">
            <w:r w:rsidRPr="004F08A9">
              <w:rPr>
                <w:i/>
                <w:iCs/>
              </w:rPr>
              <w:t>T</w:t>
            </w:r>
            <w:r w:rsidRPr="004F08A9">
              <w:rPr>
                <w:i/>
                <w:iCs/>
                <w:vertAlign w:val="subscript"/>
              </w:rPr>
              <w:t>∆</w:t>
            </w:r>
            <w:r w:rsidRPr="004F08A9">
              <w:rPr>
                <w:lang w:val="en-US"/>
              </w:rPr>
              <w:t xml:space="preserve">: </w:t>
            </w:r>
            <w:r w:rsidRPr="004F08A9">
              <w:t>is time for fine time tracking and acquiring full timing information of the target cell (same as existing requirement).</w:t>
            </w:r>
          </w:p>
        </w:tc>
      </w:tr>
    </w:tbl>
    <w:p w:rsidR="00D3723B" w:rsidRDefault="00D3723B" w:rsidP="00BC6148">
      <w:pPr>
        <w:rPr>
          <w:rFonts w:eastAsiaTheme="minorEastAsia"/>
          <w:lang w:eastAsia="ja-JP"/>
        </w:rPr>
      </w:pPr>
    </w:p>
    <w:p w:rsidR="00955FDB" w:rsidRPr="0087523B" w:rsidRDefault="00955FDB" w:rsidP="00BC6148">
      <w:pPr>
        <w:rPr>
          <w:rFonts w:eastAsiaTheme="minorEastAsia"/>
          <w:lang w:eastAsia="ja-JP"/>
        </w:rPr>
      </w:pPr>
      <w:r>
        <w:rPr>
          <w:rFonts w:eastAsiaTheme="minorEastAsia"/>
          <w:lang w:eastAsia="ja-JP"/>
        </w:rPr>
        <w:t xml:space="preserve">In this contribution, we provide our views on </w:t>
      </w:r>
      <w:r w:rsidR="00582366">
        <w:rPr>
          <w:rFonts w:eastAsiaTheme="minorEastAsia"/>
          <w:lang w:eastAsia="ja-JP"/>
        </w:rPr>
        <w:t xml:space="preserve">handover delay </w:t>
      </w:r>
      <w:r>
        <w:rPr>
          <w:rFonts w:eastAsiaTheme="minorEastAsia"/>
          <w:lang w:eastAsia="ja-JP"/>
        </w:rPr>
        <w:t>for conditional handover.</w:t>
      </w:r>
    </w:p>
    <w:p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FA256D" w:rsidRDefault="00F52C58" w:rsidP="00FA256D">
      <w:pPr>
        <w:rPr>
          <w:lang w:eastAsia="zh-CN"/>
        </w:rPr>
      </w:pPr>
      <w:r>
        <w:rPr>
          <w:lang w:eastAsia="zh-CN"/>
        </w:rPr>
        <w:t>To ensure the performance of conditional handover properly, the test method should be considered. In our understanding, the start point</w:t>
      </w:r>
      <w:r w:rsidR="007A3553">
        <w:rPr>
          <w:lang w:eastAsia="zh-CN"/>
        </w:rPr>
        <w:t>s</w:t>
      </w:r>
      <w:r>
        <w:rPr>
          <w:lang w:eastAsia="zh-CN"/>
        </w:rPr>
        <w:t xml:space="preserve"> of </w:t>
      </w:r>
      <w:r w:rsidR="00071F86">
        <w:rPr>
          <w:lang w:eastAsia="zh-CN"/>
        </w:rPr>
        <w:t xml:space="preserve">specifying </w:t>
      </w:r>
      <w:r w:rsidR="00023A75">
        <w:rPr>
          <w:lang w:eastAsia="zh-CN"/>
        </w:rPr>
        <w:t>delay requirement</w:t>
      </w:r>
      <w:r w:rsidR="00071F86">
        <w:rPr>
          <w:lang w:eastAsia="zh-CN"/>
        </w:rPr>
        <w:t xml:space="preserve"> and </w:t>
      </w:r>
      <w:r w:rsidR="007A3553">
        <w:rPr>
          <w:lang w:eastAsia="zh-CN"/>
        </w:rPr>
        <w:t xml:space="preserve">conducting RRM </w:t>
      </w:r>
      <w:r>
        <w:rPr>
          <w:lang w:eastAsia="zh-CN"/>
        </w:rPr>
        <w:t>tes</w:t>
      </w:r>
      <w:r w:rsidR="007A3553">
        <w:rPr>
          <w:lang w:eastAsia="zh-CN"/>
        </w:rPr>
        <w:t>t are</w:t>
      </w:r>
      <w:r>
        <w:rPr>
          <w:lang w:eastAsia="zh-CN"/>
        </w:rPr>
        <w:t xml:space="preserve"> not decided yet. The candidate</w:t>
      </w:r>
      <w:r w:rsidR="00092B9A">
        <w:rPr>
          <w:lang w:eastAsia="zh-CN"/>
        </w:rPr>
        <w:t>s</w:t>
      </w:r>
      <w:r>
        <w:rPr>
          <w:lang w:eastAsia="zh-CN"/>
        </w:rPr>
        <w:t xml:space="preserve"> of start point</w:t>
      </w:r>
      <w:r w:rsidR="00092B9A">
        <w:rPr>
          <w:lang w:eastAsia="zh-CN"/>
        </w:rPr>
        <w:t xml:space="preserve"> are</w:t>
      </w:r>
      <w:r>
        <w:rPr>
          <w:lang w:eastAsia="zh-CN"/>
        </w:rPr>
        <w:t xml:space="preserve"> that </w:t>
      </w:r>
      <w:r w:rsidR="00071F86">
        <w:rPr>
          <w:lang w:eastAsia="zh-CN"/>
        </w:rPr>
        <w:t xml:space="preserve">the time when </w:t>
      </w:r>
      <w:r>
        <w:rPr>
          <w:lang w:eastAsia="zh-CN"/>
        </w:rPr>
        <w:t>UE receives RRC reconfiguration including CHO command</w:t>
      </w:r>
      <w:r w:rsidR="00071F86">
        <w:rPr>
          <w:lang w:eastAsia="zh-CN"/>
        </w:rPr>
        <w:t xml:space="preserve"> or the time when actual channel condition is satisfied (UE does not realize it yet) and so on.</w:t>
      </w:r>
      <w:r w:rsidR="0003340E">
        <w:rPr>
          <w:lang w:eastAsia="zh-CN"/>
        </w:rPr>
        <w:t xml:space="preserve"> Since there is no report from UE side during the procedure of conditional handover according to RAN2 agreement, the start point should be defined based on the time when UE receives </w:t>
      </w:r>
      <w:r w:rsidR="009542B2">
        <w:rPr>
          <w:lang w:eastAsia="zh-CN"/>
        </w:rPr>
        <w:t>a RRC message</w:t>
      </w:r>
      <w:r w:rsidR="00526955">
        <w:rPr>
          <w:lang w:eastAsia="zh-CN"/>
        </w:rPr>
        <w:t xml:space="preserve"> to indicate handover,</w:t>
      </w:r>
      <w:r w:rsidR="00023A75">
        <w:rPr>
          <w:lang w:eastAsia="zh-CN"/>
        </w:rPr>
        <w:t xml:space="preserve"> e.g., RRC reconfiguration,</w:t>
      </w:r>
      <w:r w:rsidR="00F35132">
        <w:rPr>
          <w:lang w:eastAsia="zh-CN"/>
        </w:rPr>
        <w:t xml:space="preserve"> or an indication of</w:t>
      </w:r>
      <w:r w:rsidR="009542B2">
        <w:rPr>
          <w:lang w:eastAsia="zh-CN"/>
        </w:rPr>
        <w:t xml:space="preserve"> cha</w:t>
      </w:r>
      <w:r w:rsidR="00F35132">
        <w:rPr>
          <w:lang w:eastAsia="zh-CN"/>
        </w:rPr>
        <w:t>nging</w:t>
      </w:r>
      <w:r w:rsidR="009542B2">
        <w:rPr>
          <w:lang w:eastAsia="zh-CN"/>
        </w:rPr>
        <w:t xml:space="preserve"> the </w:t>
      </w:r>
      <w:r w:rsidR="00F35132">
        <w:rPr>
          <w:lang w:eastAsia="zh-CN"/>
        </w:rPr>
        <w:t>channel</w:t>
      </w:r>
      <w:r w:rsidR="009542B2">
        <w:rPr>
          <w:lang w:eastAsia="zh-CN"/>
        </w:rPr>
        <w:t xml:space="preserve"> condition from</w:t>
      </w:r>
      <w:r w:rsidR="0003340E">
        <w:rPr>
          <w:lang w:eastAsia="zh-CN"/>
        </w:rPr>
        <w:t xml:space="preserve"> system simulator side.</w:t>
      </w:r>
    </w:p>
    <w:p w:rsidR="0003340E" w:rsidRPr="00F35132" w:rsidRDefault="0003340E" w:rsidP="00FA256D">
      <w:pPr>
        <w:rPr>
          <w:lang w:eastAsia="zh-CN"/>
        </w:rPr>
      </w:pPr>
    </w:p>
    <w:p w:rsidR="00023A75" w:rsidRPr="007D11CD" w:rsidRDefault="00023A75" w:rsidP="00023A75">
      <w:pPr>
        <w:rPr>
          <w:rFonts w:eastAsiaTheme="minorEastAsia"/>
          <w:b/>
          <w:u w:val="single"/>
          <w:lang w:eastAsia="ja-JP"/>
        </w:rPr>
      </w:pPr>
      <w:r w:rsidRPr="007D11CD">
        <w:rPr>
          <w:rFonts w:eastAsiaTheme="minorEastAsia" w:hint="eastAsia"/>
          <w:b/>
          <w:u w:val="single"/>
          <w:lang w:eastAsia="ja-JP"/>
        </w:rPr>
        <w:t>Observation 1:</w:t>
      </w:r>
    </w:p>
    <w:p w:rsidR="0003340E" w:rsidRPr="00023A75" w:rsidRDefault="00023A75" w:rsidP="00FA256D">
      <w:pPr>
        <w:rPr>
          <w:rFonts w:eastAsiaTheme="minorEastAsia" w:hint="eastAsia"/>
          <w:b/>
          <w:lang w:eastAsia="ja-JP"/>
        </w:rPr>
      </w:pPr>
      <w:r w:rsidRPr="00023A75">
        <w:rPr>
          <w:rFonts w:eastAsiaTheme="minorEastAsia" w:hint="eastAsia"/>
          <w:b/>
          <w:lang w:eastAsia="ja-JP"/>
        </w:rPr>
        <w:t xml:space="preserve">The start point of delay requirement </w:t>
      </w:r>
      <w:r w:rsidRPr="00023A75">
        <w:rPr>
          <w:rFonts w:eastAsiaTheme="minorEastAsia"/>
          <w:b/>
          <w:lang w:eastAsia="ja-JP"/>
        </w:rPr>
        <w:t xml:space="preserve">should be defined based on the time when UE receives </w:t>
      </w:r>
      <w:r w:rsidR="005E5117">
        <w:rPr>
          <w:rFonts w:eastAsiaTheme="minorEastAsia"/>
          <w:b/>
          <w:lang w:eastAsia="ja-JP"/>
        </w:rPr>
        <w:t>a</w:t>
      </w:r>
      <w:r w:rsidR="00C8060A" w:rsidRPr="00C8060A">
        <w:rPr>
          <w:rFonts w:eastAsiaTheme="minorEastAsia"/>
          <w:b/>
          <w:lang w:eastAsia="ja-JP"/>
        </w:rPr>
        <w:t xml:space="preserve"> RRC message, e.g., RRC reconfigura</w:t>
      </w:r>
      <w:r w:rsidR="00F35132">
        <w:rPr>
          <w:rFonts w:eastAsiaTheme="minorEastAsia"/>
          <w:b/>
          <w:lang w:eastAsia="ja-JP"/>
        </w:rPr>
        <w:t>tion, or an indication of changing</w:t>
      </w:r>
      <w:r w:rsidR="00C8060A" w:rsidRPr="00C8060A">
        <w:rPr>
          <w:rFonts w:eastAsiaTheme="minorEastAsia"/>
          <w:b/>
          <w:lang w:eastAsia="ja-JP"/>
        </w:rPr>
        <w:t xml:space="preserve"> the c</w:t>
      </w:r>
      <w:r w:rsidR="00F35132">
        <w:rPr>
          <w:rFonts w:eastAsiaTheme="minorEastAsia"/>
          <w:b/>
          <w:lang w:eastAsia="ja-JP"/>
        </w:rPr>
        <w:t>hannel</w:t>
      </w:r>
      <w:r w:rsidR="00C8060A" w:rsidRPr="00C8060A">
        <w:rPr>
          <w:rFonts w:eastAsiaTheme="minorEastAsia"/>
          <w:b/>
          <w:lang w:eastAsia="ja-JP"/>
        </w:rPr>
        <w:t xml:space="preserve"> condition from system simulator side.</w:t>
      </w:r>
    </w:p>
    <w:p w:rsidR="0003340E" w:rsidRDefault="0003340E" w:rsidP="00FA256D">
      <w:pPr>
        <w:rPr>
          <w:lang w:eastAsia="zh-CN"/>
        </w:rPr>
      </w:pPr>
    </w:p>
    <w:p w:rsidR="009E0472" w:rsidRPr="00667814" w:rsidRDefault="005E5117" w:rsidP="009E0472">
      <w:pPr>
        <w:rPr>
          <w:rFonts w:eastAsiaTheme="minorEastAsia"/>
          <w:lang w:eastAsia="ja-JP"/>
        </w:rPr>
      </w:pPr>
      <w:r>
        <w:rPr>
          <w:lang w:eastAsia="zh-CN"/>
        </w:rPr>
        <w:t>If</w:t>
      </w:r>
      <w:r w:rsidR="009542B2">
        <w:rPr>
          <w:lang w:eastAsia="zh-CN"/>
        </w:rPr>
        <w:t xml:space="preserve"> the start point is set to the time when UE receives </w:t>
      </w:r>
      <w:r w:rsidR="00526955">
        <w:rPr>
          <w:lang w:eastAsia="zh-CN"/>
        </w:rPr>
        <w:t xml:space="preserve">a RRC message, which is the same definition as legacy handover, all of components in [1] are considered for specifying delay requirement. However, the time when actual channel condition is changed </w:t>
      </w:r>
      <w:r w:rsidR="00326E63">
        <w:rPr>
          <w:lang w:eastAsia="zh-CN"/>
        </w:rPr>
        <w:t xml:space="preserve">may need to </w:t>
      </w:r>
      <w:r w:rsidR="00526955">
        <w:rPr>
          <w:lang w:eastAsia="zh-CN"/>
        </w:rPr>
        <w:t>be considered</w:t>
      </w:r>
      <w:r w:rsidR="00326E63">
        <w:rPr>
          <w:lang w:eastAsia="zh-CN"/>
        </w:rPr>
        <w:t xml:space="preserve"> since the length of </w:t>
      </w:r>
      <w:r w:rsidR="00326E63" w:rsidRPr="004F08A9">
        <w:rPr>
          <w:i/>
          <w:iCs/>
          <w:lang w:val="en-US"/>
        </w:rPr>
        <w:t>T</w:t>
      </w:r>
      <w:r w:rsidR="00326E63" w:rsidRPr="004F08A9">
        <w:rPr>
          <w:i/>
          <w:iCs/>
          <w:vertAlign w:val="subscript"/>
          <w:lang w:val="en-US"/>
        </w:rPr>
        <w:t>measure</w:t>
      </w:r>
      <w:r w:rsidR="00326E63">
        <w:rPr>
          <w:lang w:eastAsia="zh-CN"/>
        </w:rPr>
        <w:t xml:space="preserve"> would depend on that. </w:t>
      </w:r>
      <w:r w:rsidR="00904E03">
        <w:rPr>
          <w:lang w:eastAsia="zh-CN"/>
        </w:rPr>
        <w:t xml:space="preserve">After </w:t>
      </w:r>
      <w:r w:rsidR="00904E03">
        <w:rPr>
          <w:lang w:eastAsia="zh-CN"/>
        </w:rPr>
        <w:t>actual channel condition is changed</w:t>
      </w:r>
      <w:r w:rsidR="00904E03">
        <w:rPr>
          <w:lang w:eastAsia="zh-CN"/>
        </w:rPr>
        <w:t xml:space="preserve">, </w:t>
      </w:r>
      <w:r w:rsidR="00904E03" w:rsidRPr="00904E03">
        <w:rPr>
          <w:lang w:eastAsia="zh-CN"/>
        </w:rPr>
        <w:t>SSB-based L3 measurement period could be referred as a baseline.</w:t>
      </w:r>
      <w:r w:rsidR="00904E03">
        <w:rPr>
          <w:lang w:eastAsia="zh-CN"/>
        </w:rPr>
        <w:t xml:space="preserve"> </w:t>
      </w:r>
      <w:r w:rsidR="00853329">
        <w:rPr>
          <w:lang w:eastAsia="zh-CN"/>
        </w:rPr>
        <w:t xml:space="preserve">Regarding </w:t>
      </w:r>
      <w:r w:rsidR="00853329" w:rsidRPr="004F08A9">
        <w:rPr>
          <w:i/>
          <w:iCs/>
          <w:lang w:val="en-US"/>
        </w:rPr>
        <w:t>T</w:t>
      </w:r>
      <w:r w:rsidR="00853329" w:rsidRPr="004F08A9">
        <w:rPr>
          <w:i/>
          <w:iCs/>
          <w:vertAlign w:val="subscript"/>
          <w:lang w:val="en-US"/>
        </w:rPr>
        <w:t>RRC_2</w:t>
      </w:r>
      <w:r w:rsidR="00853329" w:rsidRPr="00853329">
        <w:rPr>
          <w:iCs/>
          <w:lang w:val="en-US"/>
        </w:rPr>
        <w:t xml:space="preserve">, </w:t>
      </w:r>
      <w:r w:rsidR="00853329">
        <w:rPr>
          <w:iCs/>
          <w:lang w:val="en-US"/>
        </w:rPr>
        <w:t xml:space="preserve">we think that it is the similar situation as event trigger reporting since UE realizes the event is met and prepares measurement report to NW in case of </w:t>
      </w:r>
      <w:r w:rsidR="00853329">
        <w:rPr>
          <w:iCs/>
          <w:lang w:val="en-US"/>
        </w:rPr>
        <w:t>event trigger reporting</w:t>
      </w:r>
      <w:r w:rsidR="00853329">
        <w:rPr>
          <w:iCs/>
          <w:lang w:val="en-US"/>
        </w:rPr>
        <w:t xml:space="preserve">. Therefore, the length of </w:t>
      </w:r>
      <w:r w:rsidR="00853329" w:rsidRPr="004F08A9">
        <w:rPr>
          <w:i/>
          <w:iCs/>
          <w:lang w:val="en-US"/>
        </w:rPr>
        <w:t>T</w:t>
      </w:r>
      <w:r w:rsidR="00853329" w:rsidRPr="004F08A9">
        <w:rPr>
          <w:i/>
          <w:iCs/>
          <w:vertAlign w:val="subscript"/>
          <w:lang w:val="en-US"/>
        </w:rPr>
        <w:t>RRC_2</w:t>
      </w:r>
      <w:r w:rsidR="00853329">
        <w:rPr>
          <w:iCs/>
          <w:lang w:val="en-US"/>
        </w:rPr>
        <w:t xml:space="preserve"> </w:t>
      </w:r>
      <w:r w:rsidR="009E0472">
        <w:rPr>
          <w:iCs/>
          <w:lang w:val="en-US"/>
        </w:rPr>
        <w:t xml:space="preserve">except for </w:t>
      </w:r>
      <w:r w:rsidR="00D03C5E">
        <w:rPr>
          <w:iCs/>
          <w:lang w:val="en-US"/>
        </w:rPr>
        <w:t>time to trigger</w:t>
      </w:r>
      <w:r w:rsidR="00D03C5E">
        <w:rPr>
          <w:iCs/>
          <w:lang w:val="en-US"/>
        </w:rPr>
        <w:t xml:space="preserve"> </w:t>
      </w:r>
      <w:r w:rsidR="009647FD">
        <w:rPr>
          <w:iCs/>
          <w:lang w:val="en-US"/>
        </w:rPr>
        <w:t xml:space="preserve">should </w:t>
      </w:r>
      <w:r w:rsidR="00853329">
        <w:rPr>
          <w:iCs/>
          <w:lang w:val="en-US"/>
        </w:rPr>
        <w:t xml:space="preserve">be </w:t>
      </w:r>
      <w:r w:rsidR="009647FD">
        <w:rPr>
          <w:iCs/>
          <w:lang w:val="en-US"/>
        </w:rPr>
        <w:t>shorter than</w:t>
      </w:r>
      <w:r w:rsidR="00853329">
        <w:rPr>
          <w:iCs/>
          <w:lang w:val="en-US"/>
        </w:rPr>
        <w:t xml:space="preserve"> </w:t>
      </w:r>
      <w:r w:rsidR="00853329" w:rsidRPr="004F08A9">
        <w:rPr>
          <w:i/>
          <w:iCs/>
          <w:lang w:val="en-US"/>
        </w:rPr>
        <w:t>T</w:t>
      </w:r>
      <w:r w:rsidR="00853329" w:rsidRPr="004F08A9">
        <w:rPr>
          <w:i/>
          <w:iCs/>
          <w:vertAlign w:val="subscript"/>
          <w:lang w:val="en-US"/>
        </w:rPr>
        <w:t>RRC_1</w:t>
      </w:r>
      <w:r w:rsidR="009E0472">
        <w:rPr>
          <w:iCs/>
          <w:lang w:val="en-US"/>
        </w:rPr>
        <w:t xml:space="preserve">. </w:t>
      </w:r>
      <w:r w:rsidR="009E0472">
        <w:rPr>
          <w:iCs/>
          <w:lang w:val="en-US"/>
        </w:rPr>
        <w:t>Regarding time to trigger,</w:t>
      </w:r>
      <w:r w:rsidR="009E0472" w:rsidRPr="00F76B0E">
        <w:rPr>
          <w:rFonts w:eastAsiaTheme="minorEastAsia"/>
          <w:lang w:eastAsia="ja-JP"/>
        </w:rPr>
        <w:t xml:space="preserve"> </w:t>
      </w:r>
      <w:r w:rsidR="009E0472">
        <w:rPr>
          <w:rFonts w:eastAsiaTheme="minorEastAsia"/>
          <w:lang w:eastAsia="ja-JP"/>
        </w:rPr>
        <w:t xml:space="preserve">it should be considered if configured. It would be included in </w:t>
      </w:r>
      <w:r w:rsidR="009E0472" w:rsidRPr="004F08A9">
        <w:rPr>
          <w:i/>
          <w:iCs/>
          <w:lang w:val="en-US"/>
        </w:rPr>
        <w:t>T</w:t>
      </w:r>
      <w:r w:rsidR="009E0472" w:rsidRPr="004F08A9">
        <w:rPr>
          <w:i/>
          <w:iCs/>
          <w:vertAlign w:val="subscript"/>
          <w:lang w:val="en-US"/>
        </w:rPr>
        <w:t>RRC_2</w:t>
      </w:r>
      <w:r w:rsidR="009E0472">
        <w:rPr>
          <w:rFonts w:eastAsiaTheme="minorEastAsia"/>
          <w:lang w:eastAsia="ja-JP"/>
        </w:rPr>
        <w:t xml:space="preserve">.  </w:t>
      </w:r>
    </w:p>
    <w:p w:rsidR="00F76B0E" w:rsidRPr="00667814" w:rsidRDefault="00F76B0E" w:rsidP="00F76B0E">
      <w:pPr>
        <w:rPr>
          <w:rFonts w:eastAsiaTheme="minorEastAsia"/>
          <w:lang w:eastAsia="ja-JP"/>
        </w:rPr>
      </w:pPr>
    </w:p>
    <w:p w:rsidR="00FA256D" w:rsidRDefault="00F76B0E" w:rsidP="00FA256D">
      <w:pPr>
        <w:rPr>
          <w:lang w:eastAsia="zh-CN"/>
        </w:rPr>
      </w:pPr>
      <w:r>
        <w:rPr>
          <w:iCs/>
          <w:lang w:val="en-US"/>
        </w:rPr>
        <w:t xml:space="preserve"> </w:t>
      </w:r>
      <w:r w:rsidR="00853329">
        <w:rPr>
          <w:iCs/>
          <w:lang w:val="en-US"/>
        </w:rPr>
        <w:t xml:space="preserve">  </w:t>
      </w:r>
    </w:p>
    <w:p w:rsidR="00853329" w:rsidRPr="00853329" w:rsidRDefault="00853329" w:rsidP="00FA256D">
      <w:pPr>
        <w:rPr>
          <w:lang w:eastAsia="zh-CN"/>
        </w:rPr>
      </w:pPr>
    </w:p>
    <w:p w:rsidR="009647FD" w:rsidRPr="007D11CD" w:rsidRDefault="009647FD" w:rsidP="009647FD">
      <w:pPr>
        <w:rPr>
          <w:rFonts w:eastAsiaTheme="minorEastAsia"/>
          <w:b/>
          <w:u w:val="single"/>
          <w:lang w:eastAsia="ja-JP"/>
        </w:rPr>
      </w:pPr>
      <w:r>
        <w:rPr>
          <w:rFonts w:eastAsiaTheme="minorEastAsia" w:hint="eastAsia"/>
          <w:b/>
          <w:u w:val="single"/>
          <w:lang w:eastAsia="ja-JP"/>
        </w:rPr>
        <w:t>Observation 2</w:t>
      </w:r>
      <w:r w:rsidRPr="007D11CD">
        <w:rPr>
          <w:rFonts w:eastAsiaTheme="minorEastAsia" w:hint="eastAsia"/>
          <w:b/>
          <w:u w:val="single"/>
          <w:lang w:eastAsia="ja-JP"/>
        </w:rPr>
        <w:t>:</w:t>
      </w:r>
    </w:p>
    <w:p w:rsidR="00853329" w:rsidRDefault="009647FD" w:rsidP="00FA256D">
      <w:pPr>
        <w:rPr>
          <w:rFonts w:eastAsiaTheme="minorEastAsia"/>
          <w:b/>
          <w:lang w:eastAsia="ja-JP"/>
        </w:rPr>
      </w:pPr>
      <w:r w:rsidRPr="00023A75">
        <w:rPr>
          <w:rFonts w:eastAsiaTheme="minorEastAsia" w:hint="eastAsia"/>
          <w:b/>
          <w:lang w:eastAsia="ja-JP"/>
        </w:rPr>
        <w:t xml:space="preserve">The </w:t>
      </w:r>
      <w:r w:rsidRPr="009647FD">
        <w:rPr>
          <w:rFonts w:eastAsiaTheme="minorEastAsia"/>
          <w:b/>
          <w:lang w:eastAsia="ja-JP"/>
        </w:rPr>
        <w:t>time when actual channel condition is changed may need to be considered since the length of T</w:t>
      </w:r>
      <w:r w:rsidRPr="009C3D14">
        <w:rPr>
          <w:rFonts w:eastAsiaTheme="minorEastAsia"/>
          <w:b/>
          <w:vertAlign w:val="subscript"/>
          <w:lang w:eastAsia="ja-JP"/>
        </w:rPr>
        <w:t>measure</w:t>
      </w:r>
      <w:r w:rsidRPr="009647FD">
        <w:rPr>
          <w:rFonts w:eastAsiaTheme="minorEastAsia"/>
          <w:b/>
          <w:lang w:eastAsia="ja-JP"/>
        </w:rPr>
        <w:t xml:space="preserve"> would depend on that</w:t>
      </w:r>
      <w:r>
        <w:rPr>
          <w:rFonts w:eastAsiaTheme="minorEastAsia"/>
          <w:b/>
          <w:lang w:eastAsia="ja-JP"/>
        </w:rPr>
        <w:t>.</w:t>
      </w:r>
    </w:p>
    <w:p w:rsidR="00904E03" w:rsidRDefault="00904E03" w:rsidP="00FA256D">
      <w:pPr>
        <w:rPr>
          <w:rFonts w:eastAsiaTheme="minorEastAsia"/>
          <w:b/>
          <w:lang w:eastAsia="ja-JP"/>
        </w:rPr>
      </w:pPr>
    </w:p>
    <w:p w:rsidR="00904E03" w:rsidRPr="001A4CED" w:rsidRDefault="00904E03" w:rsidP="00904E03">
      <w:pPr>
        <w:rPr>
          <w:rFonts w:eastAsiaTheme="minorEastAsia"/>
          <w:b/>
          <w:u w:val="single"/>
          <w:lang w:eastAsia="ja-JP"/>
        </w:rPr>
      </w:pPr>
      <w:r w:rsidRPr="001A4CED">
        <w:rPr>
          <w:rFonts w:eastAsiaTheme="minorEastAsia" w:hint="eastAsia"/>
          <w:b/>
          <w:u w:val="single"/>
          <w:lang w:eastAsia="ja-JP"/>
        </w:rPr>
        <w:t>Proposal 1:</w:t>
      </w:r>
    </w:p>
    <w:p w:rsidR="00904E03" w:rsidRPr="009647FD" w:rsidRDefault="00904E03" w:rsidP="00904E03">
      <w:pPr>
        <w:rPr>
          <w:lang w:eastAsia="zh-CN"/>
        </w:rPr>
      </w:pPr>
      <w:r w:rsidRPr="00904E03">
        <w:rPr>
          <w:rFonts w:eastAsiaTheme="minorEastAsia"/>
          <w:b/>
          <w:lang w:eastAsia="ja-JP"/>
        </w:rPr>
        <w:t xml:space="preserve">After actual channel condition is changed, SSB-based L3 measurement period could be referred as a baseline. </w:t>
      </w:r>
    </w:p>
    <w:p w:rsidR="00BF2D6C" w:rsidRDefault="00BF2D6C" w:rsidP="00FA256D">
      <w:pPr>
        <w:rPr>
          <w:lang w:eastAsia="zh-CN"/>
        </w:rPr>
      </w:pPr>
    </w:p>
    <w:p w:rsidR="00342561" w:rsidRPr="001A4CED" w:rsidRDefault="00342561" w:rsidP="00342561">
      <w:pPr>
        <w:rPr>
          <w:rFonts w:eastAsiaTheme="minorEastAsia"/>
          <w:b/>
          <w:u w:val="single"/>
          <w:lang w:eastAsia="ja-JP"/>
        </w:rPr>
      </w:pPr>
      <w:r w:rsidRPr="001A4CED">
        <w:rPr>
          <w:rFonts w:eastAsiaTheme="minorEastAsia" w:hint="eastAsia"/>
          <w:b/>
          <w:u w:val="single"/>
          <w:lang w:eastAsia="ja-JP"/>
        </w:rPr>
        <w:t xml:space="preserve">Proposal </w:t>
      </w:r>
      <w:r>
        <w:rPr>
          <w:rFonts w:eastAsiaTheme="minorEastAsia"/>
          <w:b/>
          <w:u w:val="single"/>
          <w:lang w:eastAsia="ja-JP"/>
        </w:rPr>
        <w:t>2</w:t>
      </w:r>
      <w:r w:rsidRPr="001A4CED">
        <w:rPr>
          <w:rFonts w:eastAsiaTheme="minorEastAsia" w:hint="eastAsia"/>
          <w:b/>
          <w:u w:val="single"/>
          <w:lang w:eastAsia="ja-JP"/>
        </w:rPr>
        <w:t>:</w:t>
      </w:r>
    </w:p>
    <w:p w:rsidR="009647FD" w:rsidRPr="009647FD" w:rsidRDefault="009647FD" w:rsidP="00FA256D">
      <w:pPr>
        <w:rPr>
          <w:lang w:eastAsia="zh-CN"/>
        </w:rPr>
      </w:pPr>
      <w:r w:rsidRPr="00023A75">
        <w:rPr>
          <w:rFonts w:eastAsiaTheme="minorEastAsia" w:hint="eastAsia"/>
          <w:b/>
          <w:lang w:eastAsia="ja-JP"/>
        </w:rPr>
        <w:t>The</w:t>
      </w:r>
      <w:r w:rsidR="001A1A64" w:rsidRPr="001A1A64">
        <w:t xml:space="preserve"> </w:t>
      </w:r>
      <w:r w:rsidR="001A1A64" w:rsidRPr="001A1A64">
        <w:rPr>
          <w:rFonts w:eastAsiaTheme="minorEastAsia"/>
          <w:b/>
          <w:lang w:eastAsia="ja-JP"/>
        </w:rPr>
        <w:t>length of T</w:t>
      </w:r>
      <w:r w:rsidR="001A1A64" w:rsidRPr="007B48C2">
        <w:rPr>
          <w:rFonts w:eastAsiaTheme="minorEastAsia"/>
          <w:b/>
          <w:vertAlign w:val="subscript"/>
          <w:lang w:eastAsia="ja-JP"/>
        </w:rPr>
        <w:t>RRC_2</w:t>
      </w:r>
      <w:r w:rsidR="001A1A64" w:rsidRPr="001A1A64">
        <w:rPr>
          <w:rFonts w:eastAsiaTheme="minorEastAsia"/>
          <w:b/>
          <w:lang w:eastAsia="ja-JP"/>
        </w:rPr>
        <w:t xml:space="preserve"> </w:t>
      </w:r>
      <w:r w:rsidR="009E0472">
        <w:rPr>
          <w:rFonts w:eastAsiaTheme="minorEastAsia"/>
          <w:b/>
          <w:lang w:eastAsia="ja-JP"/>
        </w:rPr>
        <w:t xml:space="preserve">except for time to trigger </w:t>
      </w:r>
      <w:r w:rsidR="001A1A64" w:rsidRPr="001A1A64">
        <w:rPr>
          <w:rFonts w:eastAsiaTheme="minorEastAsia"/>
          <w:b/>
          <w:lang w:eastAsia="ja-JP"/>
        </w:rPr>
        <w:t>should be shorter than T</w:t>
      </w:r>
      <w:r w:rsidR="001A1A64" w:rsidRPr="001A1A64">
        <w:rPr>
          <w:rFonts w:eastAsiaTheme="minorEastAsia"/>
          <w:b/>
          <w:vertAlign w:val="subscript"/>
          <w:lang w:eastAsia="ja-JP"/>
        </w:rPr>
        <w:t>RRC_1</w:t>
      </w:r>
      <w:r w:rsidR="009E0472">
        <w:rPr>
          <w:rFonts w:eastAsiaTheme="minorEastAsia"/>
          <w:b/>
          <w:vertAlign w:val="subscript"/>
          <w:lang w:eastAsia="ja-JP"/>
        </w:rPr>
        <w:t xml:space="preserve"> </w:t>
      </w:r>
      <w:r w:rsidR="001A1A64" w:rsidRPr="001A1A64">
        <w:rPr>
          <w:rFonts w:eastAsiaTheme="minorEastAsia"/>
          <w:b/>
          <w:vertAlign w:val="subscript"/>
          <w:lang w:eastAsia="ja-JP"/>
        </w:rPr>
        <w:t>.</w:t>
      </w:r>
      <w:r w:rsidR="001A1A64" w:rsidRPr="001A1A64">
        <w:rPr>
          <w:rFonts w:eastAsiaTheme="minorEastAsia"/>
          <w:b/>
          <w:lang w:eastAsia="ja-JP"/>
        </w:rPr>
        <w:t xml:space="preserve">   </w:t>
      </w:r>
    </w:p>
    <w:p w:rsidR="009647FD" w:rsidRDefault="009647FD" w:rsidP="00FA256D">
      <w:pPr>
        <w:rPr>
          <w:lang w:eastAsia="zh-CN"/>
        </w:rPr>
      </w:pPr>
    </w:p>
    <w:p w:rsidR="00F76B0E" w:rsidRPr="001A4CED" w:rsidRDefault="00F76B0E" w:rsidP="00F76B0E">
      <w:pPr>
        <w:rPr>
          <w:rFonts w:eastAsiaTheme="minorEastAsia"/>
          <w:b/>
          <w:u w:val="single"/>
          <w:lang w:eastAsia="ja-JP"/>
        </w:rPr>
      </w:pPr>
      <w:r>
        <w:rPr>
          <w:rFonts w:eastAsiaTheme="minorEastAsia" w:hint="eastAsia"/>
          <w:b/>
          <w:u w:val="single"/>
          <w:lang w:eastAsia="ja-JP"/>
        </w:rPr>
        <w:t>Proposal 3</w:t>
      </w:r>
      <w:r w:rsidRPr="001A4CED">
        <w:rPr>
          <w:rFonts w:eastAsiaTheme="minorEastAsia" w:hint="eastAsia"/>
          <w:b/>
          <w:u w:val="single"/>
          <w:lang w:eastAsia="ja-JP"/>
        </w:rPr>
        <w:t>:</w:t>
      </w:r>
    </w:p>
    <w:p w:rsidR="00F76B0E" w:rsidRPr="009F219D" w:rsidRDefault="000C44EA" w:rsidP="00F76B0E">
      <w:pPr>
        <w:rPr>
          <w:rFonts w:eastAsiaTheme="minorEastAsia"/>
          <w:b/>
          <w:lang w:eastAsia="ja-JP"/>
        </w:rPr>
      </w:pPr>
      <w:r>
        <w:rPr>
          <w:rFonts w:eastAsiaTheme="minorEastAsia"/>
          <w:b/>
          <w:lang w:eastAsia="ja-JP"/>
        </w:rPr>
        <w:t>The length of t</w:t>
      </w:r>
      <w:r w:rsidR="00F76B0E" w:rsidRPr="009F219D">
        <w:rPr>
          <w:rFonts w:eastAsiaTheme="minorEastAsia" w:hint="eastAsia"/>
          <w:b/>
          <w:lang w:eastAsia="ja-JP"/>
        </w:rPr>
        <w:t>ime to trigger should be</w:t>
      </w:r>
      <w:r>
        <w:rPr>
          <w:rFonts w:eastAsiaTheme="minorEastAsia"/>
          <w:b/>
          <w:lang w:eastAsia="ja-JP"/>
        </w:rPr>
        <w:t xml:space="preserve"> included in the delay of conditional handover</w:t>
      </w:r>
      <w:r w:rsidR="00F76B0E" w:rsidRPr="009F219D">
        <w:rPr>
          <w:rFonts w:eastAsiaTheme="minorEastAsia" w:hint="eastAsia"/>
          <w:b/>
          <w:lang w:eastAsia="ja-JP"/>
        </w:rPr>
        <w:t xml:space="preserve"> i</w:t>
      </w:r>
      <w:r w:rsidR="00F76B0E" w:rsidRPr="009F219D">
        <w:rPr>
          <w:rFonts w:eastAsiaTheme="minorEastAsia"/>
          <w:b/>
          <w:lang w:eastAsia="ja-JP"/>
        </w:rPr>
        <w:t xml:space="preserve">f </w:t>
      </w:r>
      <w:r w:rsidR="00F76B0E">
        <w:rPr>
          <w:rFonts w:eastAsiaTheme="minorEastAsia"/>
          <w:b/>
          <w:lang w:eastAsia="ja-JP"/>
        </w:rPr>
        <w:t>configured</w:t>
      </w:r>
      <w:r w:rsidR="00F76B0E" w:rsidRPr="009F219D">
        <w:rPr>
          <w:rFonts w:eastAsiaTheme="minorEastAsia"/>
          <w:b/>
          <w:lang w:eastAsia="ja-JP"/>
        </w:rPr>
        <w:t>.</w:t>
      </w:r>
      <w:r w:rsidR="009E0472" w:rsidRPr="009E0472">
        <w:t xml:space="preserve"> </w:t>
      </w:r>
      <w:r w:rsidR="009E0472" w:rsidRPr="009E0472">
        <w:rPr>
          <w:rFonts w:eastAsiaTheme="minorEastAsia"/>
          <w:b/>
          <w:lang w:eastAsia="ja-JP"/>
        </w:rPr>
        <w:t>It would be included in T</w:t>
      </w:r>
      <w:r w:rsidR="009E0472" w:rsidRPr="009E0472">
        <w:rPr>
          <w:rFonts w:eastAsiaTheme="minorEastAsia"/>
          <w:b/>
          <w:vertAlign w:val="subscript"/>
          <w:lang w:eastAsia="ja-JP"/>
        </w:rPr>
        <w:t>RRC_2</w:t>
      </w:r>
      <w:r w:rsidR="009E0472" w:rsidRPr="009E0472">
        <w:rPr>
          <w:rFonts w:eastAsiaTheme="minorEastAsia"/>
          <w:b/>
          <w:lang w:eastAsia="ja-JP"/>
        </w:rPr>
        <w:t>.</w:t>
      </w:r>
    </w:p>
    <w:p w:rsidR="00955FDB" w:rsidRPr="005A57ED" w:rsidRDefault="00955FDB" w:rsidP="00010F9D">
      <w:pPr>
        <w:rPr>
          <w:rFonts w:hint="eastAsia"/>
          <w:lang w:eastAsia="zh-CN"/>
        </w:rPr>
      </w:pPr>
    </w:p>
    <w:p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on </w:t>
      </w:r>
      <w:r w:rsidR="001C5D40">
        <w:rPr>
          <w:lang w:eastAsia="ja-JP"/>
        </w:rPr>
        <w:t xml:space="preserve">general </w:t>
      </w:r>
      <w:r w:rsidR="001C5D40" w:rsidRPr="00B35AA4">
        <w:rPr>
          <w:lang w:eastAsia="ja-JP"/>
        </w:rPr>
        <w:t xml:space="preserve">principle for </w:t>
      </w:r>
      <w:r w:rsidR="00800FF3">
        <w:rPr>
          <w:rFonts w:eastAsiaTheme="minorEastAsia"/>
          <w:lang w:eastAsia="ja-JP"/>
        </w:rPr>
        <w:t>handover delay for conditional handover</w:t>
      </w:r>
      <w:r w:rsidR="00B362A4">
        <w:rPr>
          <w:rFonts w:eastAsiaTheme="minorEastAsia"/>
          <w:lang w:eastAsia="ja-JP"/>
        </w:rPr>
        <w:t>. Our</w:t>
      </w:r>
      <w:r>
        <w:rPr>
          <w:rFonts w:eastAsiaTheme="minorEastAsia"/>
          <w:lang w:eastAsia="ja-JP"/>
        </w:rPr>
        <w:t xml:space="preserve"> </w:t>
      </w:r>
      <w:r w:rsidR="00833A28">
        <w:rPr>
          <w:rFonts w:eastAsiaTheme="minorEastAsia"/>
          <w:lang w:eastAsia="ja-JP"/>
        </w:rPr>
        <w:t>observation</w:t>
      </w:r>
      <w:r w:rsidR="000C44EA">
        <w:rPr>
          <w:rFonts w:eastAsiaTheme="minorEastAsia"/>
          <w:lang w:eastAsia="ja-JP"/>
        </w:rPr>
        <w:t>s</w:t>
      </w:r>
      <w:r w:rsidR="00833A28">
        <w:rPr>
          <w:rFonts w:eastAsiaTheme="minorEastAsia"/>
          <w:lang w:eastAsia="ja-JP"/>
        </w:rPr>
        <w:t xml:space="preserve"> and </w:t>
      </w:r>
      <w:r>
        <w:rPr>
          <w:rFonts w:eastAsiaTheme="minorEastAsia"/>
          <w:lang w:eastAsia="ja-JP"/>
        </w:rPr>
        <w:t>proposals are as follows:</w:t>
      </w:r>
    </w:p>
    <w:p w:rsidR="004E78B3" w:rsidRPr="00654891" w:rsidRDefault="004E78B3" w:rsidP="00654891">
      <w:pPr>
        <w:rPr>
          <w:rFonts w:eastAsiaTheme="minorEastAsia"/>
          <w:lang w:eastAsia="ja-JP"/>
        </w:rPr>
      </w:pPr>
    </w:p>
    <w:p w:rsidR="001D2EC9" w:rsidRPr="007D11CD" w:rsidRDefault="001D2EC9" w:rsidP="001D2EC9">
      <w:pPr>
        <w:rPr>
          <w:rFonts w:eastAsiaTheme="minorEastAsia"/>
          <w:b/>
          <w:u w:val="single"/>
          <w:lang w:eastAsia="ja-JP"/>
        </w:rPr>
      </w:pPr>
      <w:r w:rsidRPr="007D11CD">
        <w:rPr>
          <w:rFonts w:eastAsiaTheme="minorEastAsia" w:hint="eastAsia"/>
          <w:b/>
          <w:u w:val="single"/>
          <w:lang w:eastAsia="ja-JP"/>
        </w:rPr>
        <w:t>Observation 1:</w:t>
      </w:r>
    </w:p>
    <w:p w:rsidR="001D2EC9" w:rsidRPr="00023A75" w:rsidRDefault="001D2EC9" w:rsidP="001D2EC9">
      <w:pPr>
        <w:rPr>
          <w:rFonts w:eastAsiaTheme="minorEastAsia" w:hint="eastAsia"/>
          <w:b/>
          <w:lang w:eastAsia="ja-JP"/>
        </w:rPr>
      </w:pPr>
      <w:r w:rsidRPr="00023A75">
        <w:rPr>
          <w:rFonts w:eastAsiaTheme="minorEastAsia" w:hint="eastAsia"/>
          <w:b/>
          <w:lang w:eastAsia="ja-JP"/>
        </w:rPr>
        <w:t xml:space="preserve">The start point of delay requirement </w:t>
      </w:r>
      <w:r w:rsidRPr="00023A75">
        <w:rPr>
          <w:rFonts w:eastAsiaTheme="minorEastAsia"/>
          <w:b/>
          <w:lang w:eastAsia="ja-JP"/>
        </w:rPr>
        <w:t xml:space="preserve">should be defined based on the time when UE receives </w:t>
      </w:r>
      <w:r>
        <w:rPr>
          <w:rFonts w:eastAsiaTheme="minorEastAsia"/>
          <w:b/>
          <w:lang w:eastAsia="ja-JP"/>
        </w:rPr>
        <w:t>a</w:t>
      </w:r>
      <w:r w:rsidRPr="00C8060A">
        <w:rPr>
          <w:rFonts w:eastAsiaTheme="minorEastAsia"/>
          <w:b/>
          <w:lang w:eastAsia="ja-JP"/>
        </w:rPr>
        <w:t xml:space="preserve"> RRC message, e.g., RRC reconfigura</w:t>
      </w:r>
      <w:r>
        <w:rPr>
          <w:rFonts w:eastAsiaTheme="minorEastAsia"/>
          <w:b/>
          <w:lang w:eastAsia="ja-JP"/>
        </w:rPr>
        <w:t>tion, or an indication of changing</w:t>
      </w:r>
      <w:r w:rsidRPr="00C8060A">
        <w:rPr>
          <w:rFonts w:eastAsiaTheme="minorEastAsia"/>
          <w:b/>
          <w:lang w:eastAsia="ja-JP"/>
        </w:rPr>
        <w:t xml:space="preserve"> the c</w:t>
      </w:r>
      <w:r>
        <w:rPr>
          <w:rFonts w:eastAsiaTheme="minorEastAsia"/>
          <w:b/>
          <w:lang w:eastAsia="ja-JP"/>
        </w:rPr>
        <w:t>hannel</w:t>
      </w:r>
      <w:r w:rsidRPr="00C8060A">
        <w:rPr>
          <w:rFonts w:eastAsiaTheme="minorEastAsia"/>
          <w:b/>
          <w:lang w:eastAsia="ja-JP"/>
        </w:rPr>
        <w:t xml:space="preserve"> condition from system simulator side.</w:t>
      </w:r>
    </w:p>
    <w:p w:rsidR="001D2EC9" w:rsidRPr="00853329" w:rsidRDefault="001D2EC9" w:rsidP="001D2EC9">
      <w:pPr>
        <w:rPr>
          <w:rFonts w:hint="eastAsia"/>
          <w:lang w:eastAsia="zh-CN"/>
        </w:rPr>
      </w:pPr>
    </w:p>
    <w:p w:rsidR="001D2EC9" w:rsidRPr="007D11CD" w:rsidRDefault="001D2EC9" w:rsidP="001D2EC9">
      <w:pPr>
        <w:rPr>
          <w:rFonts w:eastAsiaTheme="minorEastAsia"/>
          <w:b/>
          <w:u w:val="single"/>
          <w:lang w:eastAsia="ja-JP"/>
        </w:rPr>
      </w:pPr>
      <w:r>
        <w:rPr>
          <w:rFonts w:eastAsiaTheme="minorEastAsia" w:hint="eastAsia"/>
          <w:b/>
          <w:u w:val="single"/>
          <w:lang w:eastAsia="ja-JP"/>
        </w:rPr>
        <w:t>Observation 2</w:t>
      </w:r>
      <w:r w:rsidRPr="007D11CD">
        <w:rPr>
          <w:rFonts w:eastAsiaTheme="minorEastAsia" w:hint="eastAsia"/>
          <w:b/>
          <w:u w:val="single"/>
          <w:lang w:eastAsia="ja-JP"/>
        </w:rPr>
        <w:t>:</w:t>
      </w:r>
    </w:p>
    <w:p w:rsidR="001D2EC9" w:rsidRDefault="001D2EC9" w:rsidP="001D2EC9">
      <w:pPr>
        <w:rPr>
          <w:rFonts w:eastAsiaTheme="minorEastAsia"/>
          <w:b/>
          <w:lang w:eastAsia="ja-JP"/>
        </w:rPr>
      </w:pPr>
      <w:r w:rsidRPr="00023A75">
        <w:rPr>
          <w:rFonts w:eastAsiaTheme="minorEastAsia" w:hint="eastAsia"/>
          <w:b/>
          <w:lang w:eastAsia="ja-JP"/>
        </w:rPr>
        <w:t xml:space="preserve">The </w:t>
      </w:r>
      <w:r w:rsidRPr="009647FD">
        <w:rPr>
          <w:rFonts w:eastAsiaTheme="minorEastAsia"/>
          <w:b/>
          <w:lang w:eastAsia="ja-JP"/>
        </w:rPr>
        <w:t>time when actual channel condition is changed may need to be considered since the length of T</w:t>
      </w:r>
      <w:r w:rsidRPr="009C3D14">
        <w:rPr>
          <w:rFonts w:eastAsiaTheme="minorEastAsia"/>
          <w:b/>
          <w:vertAlign w:val="subscript"/>
          <w:lang w:eastAsia="ja-JP"/>
        </w:rPr>
        <w:t>measure</w:t>
      </w:r>
      <w:r w:rsidRPr="009647FD">
        <w:rPr>
          <w:rFonts w:eastAsiaTheme="minorEastAsia"/>
          <w:b/>
          <w:lang w:eastAsia="ja-JP"/>
        </w:rPr>
        <w:t xml:space="preserve"> would depend on that</w:t>
      </w:r>
      <w:r>
        <w:rPr>
          <w:rFonts w:eastAsiaTheme="minorEastAsia"/>
          <w:b/>
          <w:lang w:eastAsia="ja-JP"/>
        </w:rPr>
        <w:t>.</w:t>
      </w:r>
    </w:p>
    <w:p w:rsidR="001D2EC9" w:rsidRDefault="001D2EC9" w:rsidP="001D2EC9">
      <w:pPr>
        <w:rPr>
          <w:rFonts w:eastAsiaTheme="minorEastAsia"/>
          <w:b/>
          <w:lang w:eastAsia="ja-JP"/>
        </w:rPr>
      </w:pPr>
    </w:p>
    <w:p w:rsidR="001D2EC9" w:rsidRPr="001A4CED" w:rsidRDefault="001D2EC9" w:rsidP="001D2EC9">
      <w:pPr>
        <w:rPr>
          <w:rFonts w:eastAsiaTheme="minorEastAsia"/>
          <w:b/>
          <w:u w:val="single"/>
          <w:lang w:eastAsia="ja-JP"/>
        </w:rPr>
      </w:pPr>
      <w:r w:rsidRPr="001A4CED">
        <w:rPr>
          <w:rFonts w:eastAsiaTheme="minorEastAsia" w:hint="eastAsia"/>
          <w:b/>
          <w:u w:val="single"/>
          <w:lang w:eastAsia="ja-JP"/>
        </w:rPr>
        <w:t>Proposal 1:</w:t>
      </w:r>
    </w:p>
    <w:p w:rsidR="001D2EC9" w:rsidRPr="009647FD" w:rsidRDefault="001D2EC9" w:rsidP="001D2EC9">
      <w:pPr>
        <w:rPr>
          <w:lang w:eastAsia="zh-CN"/>
        </w:rPr>
      </w:pPr>
      <w:r w:rsidRPr="00904E03">
        <w:rPr>
          <w:rFonts w:eastAsiaTheme="minorEastAsia"/>
          <w:b/>
          <w:lang w:eastAsia="ja-JP"/>
        </w:rPr>
        <w:t xml:space="preserve">After actual channel condition is changed, SSB-based L3 measurement period could be referred as a baseline. </w:t>
      </w:r>
    </w:p>
    <w:p w:rsidR="001D2EC9" w:rsidRDefault="001D2EC9" w:rsidP="001D2EC9">
      <w:pPr>
        <w:rPr>
          <w:lang w:eastAsia="zh-CN"/>
        </w:rPr>
      </w:pPr>
    </w:p>
    <w:p w:rsidR="001D2EC9" w:rsidRPr="001A4CED" w:rsidRDefault="001D2EC9" w:rsidP="001D2EC9">
      <w:pPr>
        <w:rPr>
          <w:rFonts w:eastAsiaTheme="minorEastAsia"/>
          <w:b/>
          <w:u w:val="single"/>
          <w:lang w:eastAsia="ja-JP"/>
        </w:rPr>
      </w:pPr>
      <w:r w:rsidRPr="001A4CED">
        <w:rPr>
          <w:rFonts w:eastAsiaTheme="minorEastAsia" w:hint="eastAsia"/>
          <w:b/>
          <w:u w:val="single"/>
          <w:lang w:eastAsia="ja-JP"/>
        </w:rPr>
        <w:t xml:space="preserve">Proposal </w:t>
      </w:r>
      <w:r>
        <w:rPr>
          <w:rFonts w:eastAsiaTheme="minorEastAsia"/>
          <w:b/>
          <w:u w:val="single"/>
          <w:lang w:eastAsia="ja-JP"/>
        </w:rPr>
        <w:t>2</w:t>
      </w:r>
      <w:r w:rsidRPr="001A4CED">
        <w:rPr>
          <w:rFonts w:eastAsiaTheme="minorEastAsia" w:hint="eastAsia"/>
          <w:b/>
          <w:u w:val="single"/>
          <w:lang w:eastAsia="ja-JP"/>
        </w:rPr>
        <w:t>:</w:t>
      </w:r>
    </w:p>
    <w:p w:rsidR="001D2EC9" w:rsidRPr="009647FD" w:rsidRDefault="001D2EC9" w:rsidP="001D2EC9">
      <w:pPr>
        <w:rPr>
          <w:lang w:eastAsia="zh-CN"/>
        </w:rPr>
      </w:pPr>
      <w:r w:rsidRPr="00023A75">
        <w:rPr>
          <w:rFonts w:eastAsiaTheme="minorEastAsia" w:hint="eastAsia"/>
          <w:b/>
          <w:lang w:eastAsia="ja-JP"/>
        </w:rPr>
        <w:t>The</w:t>
      </w:r>
      <w:r w:rsidRPr="001A1A64">
        <w:t xml:space="preserve"> </w:t>
      </w:r>
      <w:r w:rsidRPr="001A1A64">
        <w:rPr>
          <w:rFonts w:eastAsiaTheme="minorEastAsia"/>
          <w:b/>
          <w:lang w:eastAsia="ja-JP"/>
        </w:rPr>
        <w:t>length of T</w:t>
      </w:r>
      <w:r w:rsidRPr="007B48C2">
        <w:rPr>
          <w:rFonts w:eastAsiaTheme="minorEastAsia"/>
          <w:b/>
          <w:vertAlign w:val="subscript"/>
          <w:lang w:eastAsia="ja-JP"/>
        </w:rPr>
        <w:t>RRC_2</w:t>
      </w:r>
      <w:r w:rsidRPr="001A1A64">
        <w:rPr>
          <w:rFonts w:eastAsiaTheme="minorEastAsia"/>
          <w:b/>
          <w:lang w:eastAsia="ja-JP"/>
        </w:rPr>
        <w:t xml:space="preserve"> </w:t>
      </w:r>
      <w:r>
        <w:rPr>
          <w:rFonts w:eastAsiaTheme="minorEastAsia"/>
          <w:b/>
          <w:lang w:eastAsia="ja-JP"/>
        </w:rPr>
        <w:t xml:space="preserve">except for time to trigger </w:t>
      </w:r>
      <w:r w:rsidRPr="001A1A64">
        <w:rPr>
          <w:rFonts w:eastAsiaTheme="minorEastAsia"/>
          <w:b/>
          <w:lang w:eastAsia="ja-JP"/>
        </w:rPr>
        <w:t>should be shorter than T</w:t>
      </w:r>
      <w:r w:rsidRPr="001A1A64">
        <w:rPr>
          <w:rFonts w:eastAsiaTheme="minorEastAsia"/>
          <w:b/>
          <w:vertAlign w:val="subscript"/>
          <w:lang w:eastAsia="ja-JP"/>
        </w:rPr>
        <w:t>RRC_1</w:t>
      </w:r>
      <w:r>
        <w:rPr>
          <w:rFonts w:eastAsiaTheme="minorEastAsia"/>
          <w:b/>
          <w:vertAlign w:val="subscript"/>
          <w:lang w:eastAsia="ja-JP"/>
        </w:rPr>
        <w:t xml:space="preserve"> </w:t>
      </w:r>
      <w:r w:rsidRPr="001A1A64">
        <w:rPr>
          <w:rFonts w:eastAsiaTheme="minorEastAsia"/>
          <w:b/>
          <w:vertAlign w:val="subscript"/>
          <w:lang w:eastAsia="ja-JP"/>
        </w:rPr>
        <w:t>.</w:t>
      </w:r>
      <w:r w:rsidRPr="001A1A64">
        <w:rPr>
          <w:rFonts w:eastAsiaTheme="minorEastAsia"/>
          <w:b/>
          <w:lang w:eastAsia="ja-JP"/>
        </w:rPr>
        <w:t xml:space="preserve">   </w:t>
      </w:r>
    </w:p>
    <w:p w:rsidR="001D2EC9" w:rsidRDefault="001D2EC9" w:rsidP="001D2EC9">
      <w:pPr>
        <w:rPr>
          <w:lang w:eastAsia="zh-CN"/>
        </w:rPr>
      </w:pPr>
    </w:p>
    <w:p w:rsidR="000C44EA" w:rsidRPr="001A4CED" w:rsidRDefault="000C44EA" w:rsidP="000C44EA">
      <w:pPr>
        <w:rPr>
          <w:rFonts w:eastAsiaTheme="minorEastAsia"/>
          <w:b/>
          <w:u w:val="single"/>
          <w:lang w:eastAsia="ja-JP"/>
        </w:rPr>
      </w:pPr>
      <w:r>
        <w:rPr>
          <w:rFonts w:eastAsiaTheme="minorEastAsia" w:hint="eastAsia"/>
          <w:b/>
          <w:u w:val="single"/>
          <w:lang w:eastAsia="ja-JP"/>
        </w:rPr>
        <w:t>Proposal 3</w:t>
      </w:r>
      <w:r w:rsidRPr="001A4CED">
        <w:rPr>
          <w:rFonts w:eastAsiaTheme="minorEastAsia" w:hint="eastAsia"/>
          <w:b/>
          <w:u w:val="single"/>
          <w:lang w:eastAsia="ja-JP"/>
        </w:rPr>
        <w:t>:</w:t>
      </w:r>
    </w:p>
    <w:p w:rsidR="000C44EA" w:rsidRPr="009F219D" w:rsidRDefault="000C44EA" w:rsidP="000C44EA">
      <w:pPr>
        <w:rPr>
          <w:rFonts w:eastAsiaTheme="minorEastAsia"/>
          <w:b/>
          <w:lang w:eastAsia="ja-JP"/>
        </w:rPr>
      </w:pPr>
      <w:r>
        <w:rPr>
          <w:rFonts w:eastAsiaTheme="minorEastAsia"/>
          <w:b/>
          <w:lang w:eastAsia="ja-JP"/>
        </w:rPr>
        <w:t>The length of t</w:t>
      </w:r>
      <w:r w:rsidRPr="009F219D">
        <w:rPr>
          <w:rFonts w:eastAsiaTheme="minorEastAsia" w:hint="eastAsia"/>
          <w:b/>
          <w:lang w:eastAsia="ja-JP"/>
        </w:rPr>
        <w:t>ime to trigger should be</w:t>
      </w:r>
      <w:r>
        <w:rPr>
          <w:rFonts w:eastAsiaTheme="minorEastAsia"/>
          <w:b/>
          <w:lang w:eastAsia="ja-JP"/>
        </w:rPr>
        <w:t xml:space="preserve"> included in the delay of conditional handover</w:t>
      </w:r>
      <w:r w:rsidRPr="009F219D">
        <w:rPr>
          <w:rFonts w:eastAsiaTheme="minorEastAsia" w:hint="eastAsia"/>
          <w:b/>
          <w:lang w:eastAsia="ja-JP"/>
        </w:rPr>
        <w:t xml:space="preserve"> i</w:t>
      </w:r>
      <w:r w:rsidRPr="009F219D">
        <w:rPr>
          <w:rFonts w:eastAsiaTheme="minorEastAsia"/>
          <w:b/>
          <w:lang w:eastAsia="ja-JP"/>
        </w:rPr>
        <w:t xml:space="preserve">f </w:t>
      </w:r>
      <w:r>
        <w:rPr>
          <w:rFonts w:eastAsiaTheme="minorEastAsia"/>
          <w:b/>
          <w:lang w:eastAsia="ja-JP"/>
        </w:rPr>
        <w:t>configured</w:t>
      </w:r>
      <w:r w:rsidRPr="009F219D">
        <w:rPr>
          <w:rFonts w:eastAsiaTheme="minorEastAsia"/>
          <w:b/>
          <w:lang w:eastAsia="ja-JP"/>
        </w:rPr>
        <w:t>.</w:t>
      </w:r>
      <w:r w:rsidRPr="009E0472">
        <w:t xml:space="preserve"> </w:t>
      </w:r>
      <w:r w:rsidRPr="009E0472">
        <w:rPr>
          <w:rFonts w:eastAsiaTheme="minorEastAsia"/>
          <w:b/>
          <w:lang w:eastAsia="ja-JP"/>
        </w:rPr>
        <w:t>It would be included in T</w:t>
      </w:r>
      <w:r w:rsidRPr="009E0472">
        <w:rPr>
          <w:rFonts w:eastAsiaTheme="minorEastAsia"/>
          <w:b/>
          <w:vertAlign w:val="subscript"/>
          <w:lang w:eastAsia="ja-JP"/>
        </w:rPr>
        <w:t>RRC_2</w:t>
      </w:r>
      <w:r w:rsidRPr="009E0472">
        <w:rPr>
          <w:rFonts w:eastAsiaTheme="minorEastAsia"/>
          <w:b/>
          <w:lang w:eastAsia="ja-JP"/>
        </w:rPr>
        <w:t>.</w:t>
      </w:r>
    </w:p>
    <w:p w:rsidR="00E27441" w:rsidRPr="00800FF3" w:rsidRDefault="00E27441" w:rsidP="00C12883">
      <w:pPr>
        <w:rPr>
          <w:rFonts w:eastAsiaTheme="minorEastAsia"/>
          <w:b/>
          <w:lang w:eastAsia="ja-JP"/>
        </w:rPr>
      </w:pPr>
    </w:p>
    <w:p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4F08A9" w:rsidRDefault="004F08A9" w:rsidP="006458EE">
      <w:pPr>
        <w:rPr>
          <w:rFonts w:eastAsiaTheme="minorEastAsia"/>
          <w:lang w:val="en-US" w:eastAsia="ja-JP"/>
        </w:rPr>
      </w:pPr>
      <w:r>
        <w:rPr>
          <w:rFonts w:eastAsiaTheme="minorEastAsia" w:hint="eastAsia"/>
          <w:lang w:val="en-US" w:eastAsia="ja-JP"/>
        </w:rPr>
        <w:t xml:space="preserve">[1] </w:t>
      </w:r>
      <w:r w:rsidRPr="004F08A9">
        <w:rPr>
          <w:rFonts w:eastAsiaTheme="minorEastAsia"/>
          <w:lang w:val="en-US" w:eastAsia="ja-JP"/>
        </w:rPr>
        <w:t>R4-1911041</w:t>
      </w:r>
      <w:r>
        <w:rPr>
          <w:rFonts w:eastAsiaTheme="minorEastAsia"/>
          <w:lang w:val="en-US" w:eastAsia="ja-JP"/>
        </w:rPr>
        <w:t>, “</w:t>
      </w:r>
      <w:r w:rsidRPr="004F08A9">
        <w:rPr>
          <w:rFonts w:eastAsiaTheme="minorEastAsia"/>
          <w:lang w:val="en-US" w:eastAsia="ja-JP"/>
        </w:rPr>
        <w:t>Way forward on NR mobility enhancement</w:t>
      </w:r>
      <w:r>
        <w:rPr>
          <w:rFonts w:eastAsiaTheme="minorEastAsia"/>
          <w:lang w:val="en-US" w:eastAsia="ja-JP"/>
        </w:rPr>
        <w:t>”, Intel</w:t>
      </w:r>
    </w:p>
    <w:p w:rsidR="00667814" w:rsidRPr="006458EE" w:rsidRDefault="00667814">
      <w:pPr>
        <w:rPr>
          <w:rFonts w:eastAsiaTheme="minorEastAsia"/>
          <w:lang w:val="en-US" w:eastAsia="ja-JP"/>
        </w:rPr>
      </w:pPr>
    </w:p>
    <w:sectPr w:rsidR="00667814" w:rsidRPr="006458EE"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408" w:rsidRDefault="00493408" w:rsidP="00540D5C">
      <w:r>
        <w:separator/>
      </w:r>
    </w:p>
  </w:endnote>
  <w:endnote w:type="continuationSeparator" w:id="0">
    <w:p w:rsidR="00493408" w:rsidRDefault="00493408"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408" w:rsidRDefault="00493408" w:rsidP="00540D5C">
      <w:r>
        <w:separator/>
      </w:r>
    </w:p>
  </w:footnote>
  <w:footnote w:type="continuationSeparator" w:id="0">
    <w:p w:rsidR="00493408" w:rsidRDefault="00493408"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456"/>
    <w:multiLevelType w:val="hybridMultilevel"/>
    <w:tmpl w:val="42CE397A"/>
    <w:lvl w:ilvl="0" w:tplc="6CE05BC4">
      <w:start w:val="1"/>
      <w:numFmt w:val="bullet"/>
      <w:lvlText w:val="•"/>
      <w:lvlJc w:val="left"/>
      <w:pPr>
        <w:tabs>
          <w:tab w:val="num" w:pos="720"/>
        </w:tabs>
        <w:ind w:left="720" w:hanging="360"/>
      </w:pPr>
      <w:rPr>
        <w:rFonts w:ascii="Arial" w:hAnsi="Arial" w:hint="default"/>
      </w:rPr>
    </w:lvl>
    <w:lvl w:ilvl="1" w:tplc="D6B6B752" w:tentative="1">
      <w:start w:val="1"/>
      <w:numFmt w:val="bullet"/>
      <w:lvlText w:val="•"/>
      <w:lvlJc w:val="left"/>
      <w:pPr>
        <w:tabs>
          <w:tab w:val="num" w:pos="1440"/>
        </w:tabs>
        <w:ind w:left="1440" w:hanging="360"/>
      </w:pPr>
      <w:rPr>
        <w:rFonts w:ascii="Arial" w:hAnsi="Arial" w:hint="default"/>
      </w:rPr>
    </w:lvl>
    <w:lvl w:ilvl="2" w:tplc="68588742" w:tentative="1">
      <w:start w:val="1"/>
      <w:numFmt w:val="bullet"/>
      <w:lvlText w:val="•"/>
      <w:lvlJc w:val="left"/>
      <w:pPr>
        <w:tabs>
          <w:tab w:val="num" w:pos="2160"/>
        </w:tabs>
        <w:ind w:left="2160" w:hanging="360"/>
      </w:pPr>
      <w:rPr>
        <w:rFonts w:ascii="Arial" w:hAnsi="Arial" w:hint="default"/>
      </w:rPr>
    </w:lvl>
    <w:lvl w:ilvl="3" w:tplc="6B0C3D9E" w:tentative="1">
      <w:start w:val="1"/>
      <w:numFmt w:val="bullet"/>
      <w:lvlText w:val="•"/>
      <w:lvlJc w:val="left"/>
      <w:pPr>
        <w:tabs>
          <w:tab w:val="num" w:pos="2880"/>
        </w:tabs>
        <w:ind w:left="2880" w:hanging="360"/>
      </w:pPr>
      <w:rPr>
        <w:rFonts w:ascii="Arial" w:hAnsi="Arial" w:hint="default"/>
      </w:rPr>
    </w:lvl>
    <w:lvl w:ilvl="4" w:tplc="4802C27C" w:tentative="1">
      <w:start w:val="1"/>
      <w:numFmt w:val="bullet"/>
      <w:lvlText w:val="•"/>
      <w:lvlJc w:val="left"/>
      <w:pPr>
        <w:tabs>
          <w:tab w:val="num" w:pos="3600"/>
        </w:tabs>
        <w:ind w:left="3600" w:hanging="360"/>
      </w:pPr>
      <w:rPr>
        <w:rFonts w:ascii="Arial" w:hAnsi="Arial" w:hint="default"/>
      </w:rPr>
    </w:lvl>
    <w:lvl w:ilvl="5" w:tplc="9F3C3BC0" w:tentative="1">
      <w:start w:val="1"/>
      <w:numFmt w:val="bullet"/>
      <w:lvlText w:val="•"/>
      <w:lvlJc w:val="left"/>
      <w:pPr>
        <w:tabs>
          <w:tab w:val="num" w:pos="4320"/>
        </w:tabs>
        <w:ind w:left="4320" w:hanging="360"/>
      </w:pPr>
      <w:rPr>
        <w:rFonts w:ascii="Arial" w:hAnsi="Arial" w:hint="default"/>
      </w:rPr>
    </w:lvl>
    <w:lvl w:ilvl="6" w:tplc="869EEAFA" w:tentative="1">
      <w:start w:val="1"/>
      <w:numFmt w:val="bullet"/>
      <w:lvlText w:val="•"/>
      <w:lvlJc w:val="left"/>
      <w:pPr>
        <w:tabs>
          <w:tab w:val="num" w:pos="5040"/>
        </w:tabs>
        <w:ind w:left="5040" w:hanging="360"/>
      </w:pPr>
      <w:rPr>
        <w:rFonts w:ascii="Arial" w:hAnsi="Arial" w:hint="default"/>
      </w:rPr>
    </w:lvl>
    <w:lvl w:ilvl="7" w:tplc="41A6E26A" w:tentative="1">
      <w:start w:val="1"/>
      <w:numFmt w:val="bullet"/>
      <w:lvlText w:val="•"/>
      <w:lvlJc w:val="left"/>
      <w:pPr>
        <w:tabs>
          <w:tab w:val="num" w:pos="5760"/>
        </w:tabs>
        <w:ind w:left="5760" w:hanging="360"/>
      </w:pPr>
      <w:rPr>
        <w:rFonts w:ascii="Arial" w:hAnsi="Arial" w:hint="default"/>
      </w:rPr>
    </w:lvl>
    <w:lvl w:ilvl="8" w:tplc="76B435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0A6387"/>
    <w:multiLevelType w:val="hybridMultilevel"/>
    <w:tmpl w:val="DC006574"/>
    <w:lvl w:ilvl="0" w:tplc="7472A600">
      <w:start w:val="1"/>
      <w:numFmt w:val="bullet"/>
      <w:lvlText w:val="•"/>
      <w:lvlJc w:val="left"/>
      <w:pPr>
        <w:tabs>
          <w:tab w:val="num" w:pos="720"/>
        </w:tabs>
        <w:ind w:left="720" w:hanging="360"/>
      </w:pPr>
      <w:rPr>
        <w:rFonts w:ascii="Arial" w:hAnsi="Arial" w:hint="default"/>
      </w:rPr>
    </w:lvl>
    <w:lvl w:ilvl="1" w:tplc="01625BE2" w:tentative="1">
      <w:start w:val="1"/>
      <w:numFmt w:val="bullet"/>
      <w:lvlText w:val="•"/>
      <w:lvlJc w:val="left"/>
      <w:pPr>
        <w:tabs>
          <w:tab w:val="num" w:pos="1440"/>
        </w:tabs>
        <w:ind w:left="1440" w:hanging="360"/>
      </w:pPr>
      <w:rPr>
        <w:rFonts w:ascii="Arial" w:hAnsi="Arial" w:hint="default"/>
      </w:rPr>
    </w:lvl>
    <w:lvl w:ilvl="2" w:tplc="5BA07F56" w:tentative="1">
      <w:start w:val="1"/>
      <w:numFmt w:val="bullet"/>
      <w:lvlText w:val="•"/>
      <w:lvlJc w:val="left"/>
      <w:pPr>
        <w:tabs>
          <w:tab w:val="num" w:pos="2160"/>
        </w:tabs>
        <w:ind w:left="2160" w:hanging="360"/>
      </w:pPr>
      <w:rPr>
        <w:rFonts w:ascii="Arial" w:hAnsi="Arial" w:hint="default"/>
      </w:rPr>
    </w:lvl>
    <w:lvl w:ilvl="3" w:tplc="68A4BAD0" w:tentative="1">
      <w:start w:val="1"/>
      <w:numFmt w:val="bullet"/>
      <w:lvlText w:val="•"/>
      <w:lvlJc w:val="left"/>
      <w:pPr>
        <w:tabs>
          <w:tab w:val="num" w:pos="2880"/>
        </w:tabs>
        <w:ind w:left="2880" w:hanging="360"/>
      </w:pPr>
      <w:rPr>
        <w:rFonts w:ascii="Arial" w:hAnsi="Arial" w:hint="default"/>
      </w:rPr>
    </w:lvl>
    <w:lvl w:ilvl="4" w:tplc="6EECB7D8" w:tentative="1">
      <w:start w:val="1"/>
      <w:numFmt w:val="bullet"/>
      <w:lvlText w:val="•"/>
      <w:lvlJc w:val="left"/>
      <w:pPr>
        <w:tabs>
          <w:tab w:val="num" w:pos="3600"/>
        </w:tabs>
        <w:ind w:left="3600" w:hanging="360"/>
      </w:pPr>
      <w:rPr>
        <w:rFonts w:ascii="Arial" w:hAnsi="Arial" w:hint="default"/>
      </w:rPr>
    </w:lvl>
    <w:lvl w:ilvl="5" w:tplc="4CEC672A" w:tentative="1">
      <w:start w:val="1"/>
      <w:numFmt w:val="bullet"/>
      <w:lvlText w:val="•"/>
      <w:lvlJc w:val="left"/>
      <w:pPr>
        <w:tabs>
          <w:tab w:val="num" w:pos="4320"/>
        </w:tabs>
        <w:ind w:left="4320" w:hanging="360"/>
      </w:pPr>
      <w:rPr>
        <w:rFonts w:ascii="Arial" w:hAnsi="Arial" w:hint="default"/>
      </w:rPr>
    </w:lvl>
    <w:lvl w:ilvl="6" w:tplc="42D09896" w:tentative="1">
      <w:start w:val="1"/>
      <w:numFmt w:val="bullet"/>
      <w:lvlText w:val="•"/>
      <w:lvlJc w:val="left"/>
      <w:pPr>
        <w:tabs>
          <w:tab w:val="num" w:pos="5040"/>
        </w:tabs>
        <w:ind w:left="5040" w:hanging="360"/>
      </w:pPr>
      <w:rPr>
        <w:rFonts w:ascii="Arial" w:hAnsi="Arial" w:hint="default"/>
      </w:rPr>
    </w:lvl>
    <w:lvl w:ilvl="7" w:tplc="3F24B622" w:tentative="1">
      <w:start w:val="1"/>
      <w:numFmt w:val="bullet"/>
      <w:lvlText w:val="•"/>
      <w:lvlJc w:val="left"/>
      <w:pPr>
        <w:tabs>
          <w:tab w:val="num" w:pos="5760"/>
        </w:tabs>
        <w:ind w:left="5760" w:hanging="360"/>
      </w:pPr>
      <w:rPr>
        <w:rFonts w:ascii="Arial" w:hAnsi="Arial" w:hint="default"/>
      </w:rPr>
    </w:lvl>
    <w:lvl w:ilvl="8" w:tplc="CE7E37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81E6889"/>
    <w:multiLevelType w:val="hybridMultilevel"/>
    <w:tmpl w:val="F3BAEAD4"/>
    <w:lvl w:ilvl="0" w:tplc="7C7C24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27103F"/>
    <w:multiLevelType w:val="hybridMultilevel"/>
    <w:tmpl w:val="E3B2C33C"/>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AE173C"/>
    <w:multiLevelType w:val="hybridMultilevel"/>
    <w:tmpl w:val="2CEA9BBA"/>
    <w:lvl w:ilvl="0" w:tplc="D20CBABC">
      <w:start w:val="1"/>
      <w:numFmt w:val="bullet"/>
      <w:lvlText w:val="•"/>
      <w:lvlJc w:val="left"/>
      <w:pPr>
        <w:tabs>
          <w:tab w:val="num" w:pos="720"/>
        </w:tabs>
        <w:ind w:left="720" w:hanging="360"/>
      </w:pPr>
      <w:rPr>
        <w:rFonts w:ascii="Arial" w:hAnsi="Arial" w:hint="default"/>
      </w:rPr>
    </w:lvl>
    <w:lvl w:ilvl="1" w:tplc="46B26AAA" w:tentative="1">
      <w:start w:val="1"/>
      <w:numFmt w:val="bullet"/>
      <w:lvlText w:val="•"/>
      <w:lvlJc w:val="left"/>
      <w:pPr>
        <w:tabs>
          <w:tab w:val="num" w:pos="1440"/>
        </w:tabs>
        <w:ind w:left="1440" w:hanging="360"/>
      </w:pPr>
      <w:rPr>
        <w:rFonts w:ascii="Arial" w:hAnsi="Arial" w:hint="default"/>
      </w:rPr>
    </w:lvl>
    <w:lvl w:ilvl="2" w:tplc="8026AF08" w:tentative="1">
      <w:start w:val="1"/>
      <w:numFmt w:val="bullet"/>
      <w:lvlText w:val="•"/>
      <w:lvlJc w:val="left"/>
      <w:pPr>
        <w:tabs>
          <w:tab w:val="num" w:pos="2160"/>
        </w:tabs>
        <w:ind w:left="2160" w:hanging="360"/>
      </w:pPr>
      <w:rPr>
        <w:rFonts w:ascii="Arial" w:hAnsi="Arial" w:hint="default"/>
      </w:rPr>
    </w:lvl>
    <w:lvl w:ilvl="3" w:tplc="5734CA04" w:tentative="1">
      <w:start w:val="1"/>
      <w:numFmt w:val="bullet"/>
      <w:lvlText w:val="•"/>
      <w:lvlJc w:val="left"/>
      <w:pPr>
        <w:tabs>
          <w:tab w:val="num" w:pos="2880"/>
        </w:tabs>
        <w:ind w:left="2880" w:hanging="360"/>
      </w:pPr>
      <w:rPr>
        <w:rFonts w:ascii="Arial" w:hAnsi="Arial" w:hint="default"/>
      </w:rPr>
    </w:lvl>
    <w:lvl w:ilvl="4" w:tplc="8A7AEEFA" w:tentative="1">
      <w:start w:val="1"/>
      <w:numFmt w:val="bullet"/>
      <w:lvlText w:val="•"/>
      <w:lvlJc w:val="left"/>
      <w:pPr>
        <w:tabs>
          <w:tab w:val="num" w:pos="3600"/>
        </w:tabs>
        <w:ind w:left="3600" w:hanging="360"/>
      </w:pPr>
      <w:rPr>
        <w:rFonts w:ascii="Arial" w:hAnsi="Arial" w:hint="default"/>
      </w:rPr>
    </w:lvl>
    <w:lvl w:ilvl="5" w:tplc="918AF078" w:tentative="1">
      <w:start w:val="1"/>
      <w:numFmt w:val="bullet"/>
      <w:lvlText w:val="•"/>
      <w:lvlJc w:val="left"/>
      <w:pPr>
        <w:tabs>
          <w:tab w:val="num" w:pos="4320"/>
        </w:tabs>
        <w:ind w:left="4320" w:hanging="360"/>
      </w:pPr>
      <w:rPr>
        <w:rFonts w:ascii="Arial" w:hAnsi="Arial" w:hint="default"/>
      </w:rPr>
    </w:lvl>
    <w:lvl w:ilvl="6" w:tplc="E648EDF0" w:tentative="1">
      <w:start w:val="1"/>
      <w:numFmt w:val="bullet"/>
      <w:lvlText w:val="•"/>
      <w:lvlJc w:val="left"/>
      <w:pPr>
        <w:tabs>
          <w:tab w:val="num" w:pos="5040"/>
        </w:tabs>
        <w:ind w:left="5040" w:hanging="360"/>
      </w:pPr>
      <w:rPr>
        <w:rFonts w:ascii="Arial" w:hAnsi="Arial" w:hint="default"/>
      </w:rPr>
    </w:lvl>
    <w:lvl w:ilvl="7" w:tplc="CA328038" w:tentative="1">
      <w:start w:val="1"/>
      <w:numFmt w:val="bullet"/>
      <w:lvlText w:val="•"/>
      <w:lvlJc w:val="left"/>
      <w:pPr>
        <w:tabs>
          <w:tab w:val="num" w:pos="5760"/>
        </w:tabs>
        <w:ind w:left="5760" w:hanging="360"/>
      </w:pPr>
      <w:rPr>
        <w:rFonts w:ascii="Arial" w:hAnsi="Arial" w:hint="default"/>
      </w:rPr>
    </w:lvl>
    <w:lvl w:ilvl="8" w:tplc="690EB8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25FE3425"/>
    <w:multiLevelType w:val="hybridMultilevel"/>
    <w:tmpl w:val="5F42EF5A"/>
    <w:lvl w:ilvl="0" w:tplc="0082CFAE">
      <w:start w:val="1"/>
      <w:numFmt w:val="bullet"/>
      <w:lvlText w:val="•"/>
      <w:lvlJc w:val="left"/>
      <w:pPr>
        <w:tabs>
          <w:tab w:val="num" w:pos="720"/>
        </w:tabs>
        <w:ind w:left="720" w:hanging="360"/>
      </w:pPr>
      <w:rPr>
        <w:rFonts w:ascii="Arial" w:hAnsi="Arial" w:hint="default"/>
      </w:rPr>
    </w:lvl>
    <w:lvl w:ilvl="1" w:tplc="E3A83D92" w:tentative="1">
      <w:start w:val="1"/>
      <w:numFmt w:val="bullet"/>
      <w:lvlText w:val="•"/>
      <w:lvlJc w:val="left"/>
      <w:pPr>
        <w:tabs>
          <w:tab w:val="num" w:pos="1440"/>
        </w:tabs>
        <w:ind w:left="1440" w:hanging="360"/>
      </w:pPr>
      <w:rPr>
        <w:rFonts w:ascii="Arial" w:hAnsi="Arial" w:hint="default"/>
      </w:rPr>
    </w:lvl>
    <w:lvl w:ilvl="2" w:tplc="93D622D6" w:tentative="1">
      <w:start w:val="1"/>
      <w:numFmt w:val="bullet"/>
      <w:lvlText w:val="•"/>
      <w:lvlJc w:val="left"/>
      <w:pPr>
        <w:tabs>
          <w:tab w:val="num" w:pos="2160"/>
        </w:tabs>
        <w:ind w:left="2160" w:hanging="360"/>
      </w:pPr>
      <w:rPr>
        <w:rFonts w:ascii="Arial" w:hAnsi="Arial" w:hint="default"/>
      </w:rPr>
    </w:lvl>
    <w:lvl w:ilvl="3" w:tplc="AE8EF4D8" w:tentative="1">
      <w:start w:val="1"/>
      <w:numFmt w:val="bullet"/>
      <w:lvlText w:val="•"/>
      <w:lvlJc w:val="left"/>
      <w:pPr>
        <w:tabs>
          <w:tab w:val="num" w:pos="2880"/>
        </w:tabs>
        <w:ind w:left="2880" w:hanging="360"/>
      </w:pPr>
      <w:rPr>
        <w:rFonts w:ascii="Arial" w:hAnsi="Arial" w:hint="default"/>
      </w:rPr>
    </w:lvl>
    <w:lvl w:ilvl="4" w:tplc="A802F886" w:tentative="1">
      <w:start w:val="1"/>
      <w:numFmt w:val="bullet"/>
      <w:lvlText w:val="•"/>
      <w:lvlJc w:val="left"/>
      <w:pPr>
        <w:tabs>
          <w:tab w:val="num" w:pos="3600"/>
        </w:tabs>
        <w:ind w:left="3600" w:hanging="360"/>
      </w:pPr>
      <w:rPr>
        <w:rFonts w:ascii="Arial" w:hAnsi="Arial" w:hint="default"/>
      </w:rPr>
    </w:lvl>
    <w:lvl w:ilvl="5" w:tplc="ECBA494E" w:tentative="1">
      <w:start w:val="1"/>
      <w:numFmt w:val="bullet"/>
      <w:lvlText w:val="•"/>
      <w:lvlJc w:val="left"/>
      <w:pPr>
        <w:tabs>
          <w:tab w:val="num" w:pos="4320"/>
        </w:tabs>
        <w:ind w:left="4320" w:hanging="360"/>
      </w:pPr>
      <w:rPr>
        <w:rFonts w:ascii="Arial" w:hAnsi="Arial" w:hint="default"/>
      </w:rPr>
    </w:lvl>
    <w:lvl w:ilvl="6" w:tplc="89EA6CDC" w:tentative="1">
      <w:start w:val="1"/>
      <w:numFmt w:val="bullet"/>
      <w:lvlText w:val="•"/>
      <w:lvlJc w:val="left"/>
      <w:pPr>
        <w:tabs>
          <w:tab w:val="num" w:pos="5040"/>
        </w:tabs>
        <w:ind w:left="5040" w:hanging="360"/>
      </w:pPr>
      <w:rPr>
        <w:rFonts w:ascii="Arial" w:hAnsi="Arial" w:hint="default"/>
      </w:rPr>
    </w:lvl>
    <w:lvl w:ilvl="7" w:tplc="CFF20A88" w:tentative="1">
      <w:start w:val="1"/>
      <w:numFmt w:val="bullet"/>
      <w:lvlText w:val="•"/>
      <w:lvlJc w:val="left"/>
      <w:pPr>
        <w:tabs>
          <w:tab w:val="num" w:pos="5760"/>
        </w:tabs>
        <w:ind w:left="5760" w:hanging="360"/>
      </w:pPr>
      <w:rPr>
        <w:rFonts w:ascii="Arial" w:hAnsi="Arial" w:hint="default"/>
      </w:rPr>
    </w:lvl>
    <w:lvl w:ilvl="8" w:tplc="8068AA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2D25E63"/>
    <w:multiLevelType w:val="hybridMultilevel"/>
    <w:tmpl w:val="847ABEF6"/>
    <w:lvl w:ilvl="0" w:tplc="9658423E">
      <w:start w:val="1"/>
      <w:numFmt w:val="bullet"/>
      <w:lvlText w:val="•"/>
      <w:lvlJc w:val="left"/>
      <w:pPr>
        <w:tabs>
          <w:tab w:val="num" w:pos="720"/>
        </w:tabs>
        <w:ind w:left="720" w:hanging="360"/>
      </w:pPr>
      <w:rPr>
        <w:rFonts w:ascii="Arial" w:hAnsi="Arial" w:hint="default"/>
      </w:rPr>
    </w:lvl>
    <w:lvl w:ilvl="1" w:tplc="B8C84570" w:tentative="1">
      <w:start w:val="1"/>
      <w:numFmt w:val="bullet"/>
      <w:lvlText w:val="•"/>
      <w:lvlJc w:val="left"/>
      <w:pPr>
        <w:tabs>
          <w:tab w:val="num" w:pos="1440"/>
        </w:tabs>
        <w:ind w:left="1440" w:hanging="360"/>
      </w:pPr>
      <w:rPr>
        <w:rFonts w:ascii="Arial" w:hAnsi="Arial" w:hint="default"/>
      </w:rPr>
    </w:lvl>
    <w:lvl w:ilvl="2" w:tplc="3AAE80B6" w:tentative="1">
      <w:start w:val="1"/>
      <w:numFmt w:val="bullet"/>
      <w:lvlText w:val="•"/>
      <w:lvlJc w:val="left"/>
      <w:pPr>
        <w:tabs>
          <w:tab w:val="num" w:pos="2160"/>
        </w:tabs>
        <w:ind w:left="2160" w:hanging="360"/>
      </w:pPr>
      <w:rPr>
        <w:rFonts w:ascii="Arial" w:hAnsi="Arial" w:hint="default"/>
      </w:rPr>
    </w:lvl>
    <w:lvl w:ilvl="3" w:tplc="56EAAA28" w:tentative="1">
      <w:start w:val="1"/>
      <w:numFmt w:val="bullet"/>
      <w:lvlText w:val="•"/>
      <w:lvlJc w:val="left"/>
      <w:pPr>
        <w:tabs>
          <w:tab w:val="num" w:pos="2880"/>
        </w:tabs>
        <w:ind w:left="2880" w:hanging="360"/>
      </w:pPr>
      <w:rPr>
        <w:rFonts w:ascii="Arial" w:hAnsi="Arial" w:hint="default"/>
      </w:rPr>
    </w:lvl>
    <w:lvl w:ilvl="4" w:tplc="6F70AFCC" w:tentative="1">
      <w:start w:val="1"/>
      <w:numFmt w:val="bullet"/>
      <w:lvlText w:val="•"/>
      <w:lvlJc w:val="left"/>
      <w:pPr>
        <w:tabs>
          <w:tab w:val="num" w:pos="3600"/>
        </w:tabs>
        <w:ind w:left="3600" w:hanging="360"/>
      </w:pPr>
      <w:rPr>
        <w:rFonts w:ascii="Arial" w:hAnsi="Arial" w:hint="default"/>
      </w:rPr>
    </w:lvl>
    <w:lvl w:ilvl="5" w:tplc="AC54C626" w:tentative="1">
      <w:start w:val="1"/>
      <w:numFmt w:val="bullet"/>
      <w:lvlText w:val="•"/>
      <w:lvlJc w:val="left"/>
      <w:pPr>
        <w:tabs>
          <w:tab w:val="num" w:pos="4320"/>
        </w:tabs>
        <w:ind w:left="4320" w:hanging="360"/>
      </w:pPr>
      <w:rPr>
        <w:rFonts w:ascii="Arial" w:hAnsi="Arial" w:hint="default"/>
      </w:rPr>
    </w:lvl>
    <w:lvl w:ilvl="6" w:tplc="2E7A73EA" w:tentative="1">
      <w:start w:val="1"/>
      <w:numFmt w:val="bullet"/>
      <w:lvlText w:val="•"/>
      <w:lvlJc w:val="left"/>
      <w:pPr>
        <w:tabs>
          <w:tab w:val="num" w:pos="5040"/>
        </w:tabs>
        <w:ind w:left="5040" w:hanging="360"/>
      </w:pPr>
      <w:rPr>
        <w:rFonts w:ascii="Arial" w:hAnsi="Arial" w:hint="default"/>
      </w:rPr>
    </w:lvl>
    <w:lvl w:ilvl="7" w:tplc="43DCAA98" w:tentative="1">
      <w:start w:val="1"/>
      <w:numFmt w:val="bullet"/>
      <w:lvlText w:val="•"/>
      <w:lvlJc w:val="left"/>
      <w:pPr>
        <w:tabs>
          <w:tab w:val="num" w:pos="5760"/>
        </w:tabs>
        <w:ind w:left="5760" w:hanging="360"/>
      </w:pPr>
      <w:rPr>
        <w:rFonts w:ascii="Arial" w:hAnsi="Arial" w:hint="default"/>
      </w:rPr>
    </w:lvl>
    <w:lvl w:ilvl="8" w:tplc="FC4A6D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672DDF"/>
    <w:multiLevelType w:val="hybridMultilevel"/>
    <w:tmpl w:val="1F26453E"/>
    <w:lvl w:ilvl="0" w:tplc="C24C8B96">
      <w:start w:val="1"/>
      <w:numFmt w:val="bullet"/>
      <w:lvlText w:val=""/>
      <w:lvlJc w:val="left"/>
      <w:pPr>
        <w:tabs>
          <w:tab w:val="num" w:pos="720"/>
        </w:tabs>
        <w:ind w:left="720" w:hanging="360"/>
      </w:pPr>
      <w:rPr>
        <w:rFonts w:ascii="Wingdings" w:hAnsi="Wingdings" w:hint="default"/>
      </w:rPr>
    </w:lvl>
    <w:lvl w:ilvl="1" w:tplc="A000CC02" w:tentative="1">
      <w:start w:val="1"/>
      <w:numFmt w:val="bullet"/>
      <w:lvlText w:val=""/>
      <w:lvlJc w:val="left"/>
      <w:pPr>
        <w:tabs>
          <w:tab w:val="num" w:pos="1440"/>
        </w:tabs>
        <w:ind w:left="1440" w:hanging="360"/>
      </w:pPr>
      <w:rPr>
        <w:rFonts w:ascii="Wingdings" w:hAnsi="Wingdings" w:hint="default"/>
      </w:rPr>
    </w:lvl>
    <w:lvl w:ilvl="2" w:tplc="18CA81F4" w:tentative="1">
      <w:start w:val="1"/>
      <w:numFmt w:val="bullet"/>
      <w:lvlText w:val=""/>
      <w:lvlJc w:val="left"/>
      <w:pPr>
        <w:tabs>
          <w:tab w:val="num" w:pos="2160"/>
        </w:tabs>
        <w:ind w:left="2160" w:hanging="360"/>
      </w:pPr>
      <w:rPr>
        <w:rFonts w:ascii="Wingdings" w:hAnsi="Wingdings" w:hint="default"/>
      </w:rPr>
    </w:lvl>
    <w:lvl w:ilvl="3" w:tplc="0A22400C" w:tentative="1">
      <w:start w:val="1"/>
      <w:numFmt w:val="bullet"/>
      <w:lvlText w:val=""/>
      <w:lvlJc w:val="left"/>
      <w:pPr>
        <w:tabs>
          <w:tab w:val="num" w:pos="2880"/>
        </w:tabs>
        <w:ind w:left="2880" w:hanging="360"/>
      </w:pPr>
      <w:rPr>
        <w:rFonts w:ascii="Wingdings" w:hAnsi="Wingdings" w:hint="default"/>
      </w:rPr>
    </w:lvl>
    <w:lvl w:ilvl="4" w:tplc="7672933C" w:tentative="1">
      <w:start w:val="1"/>
      <w:numFmt w:val="bullet"/>
      <w:lvlText w:val=""/>
      <w:lvlJc w:val="left"/>
      <w:pPr>
        <w:tabs>
          <w:tab w:val="num" w:pos="3600"/>
        </w:tabs>
        <w:ind w:left="3600" w:hanging="360"/>
      </w:pPr>
      <w:rPr>
        <w:rFonts w:ascii="Wingdings" w:hAnsi="Wingdings" w:hint="default"/>
      </w:rPr>
    </w:lvl>
    <w:lvl w:ilvl="5" w:tplc="E4AE6314" w:tentative="1">
      <w:start w:val="1"/>
      <w:numFmt w:val="bullet"/>
      <w:lvlText w:val=""/>
      <w:lvlJc w:val="left"/>
      <w:pPr>
        <w:tabs>
          <w:tab w:val="num" w:pos="4320"/>
        </w:tabs>
        <w:ind w:left="4320" w:hanging="360"/>
      </w:pPr>
      <w:rPr>
        <w:rFonts w:ascii="Wingdings" w:hAnsi="Wingdings" w:hint="default"/>
      </w:rPr>
    </w:lvl>
    <w:lvl w:ilvl="6" w:tplc="7898C606" w:tentative="1">
      <w:start w:val="1"/>
      <w:numFmt w:val="bullet"/>
      <w:lvlText w:val=""/>
      <w:lvlJc w:val="left"/>
      <w:pPr>
        <w:tabs>
          <w:tab w:val="num" w:pos="5040"/>
        </w:tabs>
        <w:ind w:left="5040" w:hanging="360"/>
      </w:pPr>
      <w:rPr>
        <w:rFonts w:ascii="Wingdings" w:hAnsi="Wingdings" w:hint="default"/>
      </w:rPr>
    </w:lvl>
    <w:lvl w:ilvl="7" w:tplc="5588AD74" w:tentative="1">
      <w:start w:val="1"/>
      <w:numFmt w:val="bullet"/>
      <w:lvlText w:val=""/>
      <w:lvlJc w:val="left"/>
      <w:pPr>
        <w:tabs>
          <w:tab w:val="num" w:pos="5760"/>
        </w:tabs>
        <w:ind w:left="5760" w:hanging="360"/>
      </w:pPr>
      <w:rPr>
        <w:rFonts w:ascii="Wingdings" w:hAnsi="Wingdings" w:hint="default"/>
      </w:rPr>
    </w:lvl>
    <w:lvl w:ilvl="8" w:tplc="DB7A829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443509"/>
    <w:multiLevelType w:val="hybridMultilevel"/>
    <w:tmpl w:val="644067DC"/>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136E4E"/>
    <w:multiLevelType w:val="hybridMultilevel"/>
    <w:tmpl w:val="F3967B8E"/>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20" w15:restartNumberingAfterBreak="0">
    <w:nsid w:val="4E0F5D39"/>
    <w:multiLevelType w:val="hybridMultilevel"/>
    <w:tmpl w:val="143EE79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0317E50"/>
    <w:multiLevelType w:val="hybridMultilevel"/>
    <w:tmpl w:val="EB8C0F1A"/>
    <w:lvl w:ilvl="0" w:tplc="A9186D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5F4381"/>
    <w:multiLevelType w:val="hybridMultilevel"/>
    <w:tmpl w:val="D9A87E18"/>
    <w:lvl w:ilvl="0" w:tplc="E3B673C4">
      <w:start w:val="1"/>
      <w:numFmt w:val="bullet"/>
      <w:lvlText w:val="•"/>
      <w:lvlJc w:val="left"/>
      <w:pPr>
        <w:tabs>
          <w:tab w:val="num" w:pos="720"/>
        </w:tabs>
        <w:ind w:left="720" w:hanging="360"/>
      </w:pPr>
      <w:rPr>
        <w:rFonts w:ascii="Arial" w:hAnsi="Arial" w:hint="default"/>
      </w:rPr>
    </w:lvl>
    <w:lvl w:ilvl="1" w:tplc="8BE65DD0" w:tentative="1">
      <w:start w:val="1"/>
      <w:numFmt w:val="bullet"/>
      <w:lvlText w:val="•"/>
      <w:lvlJc w:val="left"/>
      <w:pPr>
        <w:tabs>
          <w:tab w:val="num" w:pos="1440"/>
        </w:tabs>
        <w:ind w:left="1440" w:hanging="360"/>
      </w:pPr>
      <w:rPr>
        <w:rFonts w:ascii="Arial" w:hAnsi="Arial" w:hint="default"/>
      </w:rPr>
    </w:lvl>
    <w:lvl w:ilvl="2" w:tplc="8A10EE2E" w:tentative="1">
      <w:start w:val="1"/>
      <w:numFmt w:val="bullet"/>
      <w:lvlText w:val="•"/>
      <w:lvlJc w:val="left"/>
      <w:pPr>
        <w:tabs>
          <w:tab w:val="num" w:pos="2160"/>
        </w:tabs>
        <w:ind w:left="2160" w:hanging="360"/>
      </w:pPr>
      <w:rPr>
        <w:rFonts w:ascii="Arial" w:hAnsi="Arial" w:hint="default"/>
      </w:rPr>
    </w:lvl>
    <w:lvl w:ilvl="3" w:tplc="0F42AF28" w:tentative="1">
      <w:start w:val="1"/>
      <w:numFmt w:val="bullet"/>
      <w:lvlText w:val="•"/>
      <w:lvlJc w:val="left"/>
      <w:pPr>
        <w:tabs>
          <w:tab w:val="num" w:pos="2880"/>
        </w:tabs>
        <w:ind w:left="2880" w:hanging="360"/>
      </w:pPr>
      <w:rPr>
        <w:rFonts w:ascii="Arial" w:hAnsi="Arial" w:hint="default"/>
      </w:rPr>
    </w:lvl>
    <w:lvl w:ilvl="4" w:tplc="4352003A" w:tentative="1">
      <w:start w:val="1"/>
      <w:numFmt w:val="bullet"/>
      <w:lvlText w:val="•"/>
      <w:lvlJc w:val="left"/>
      <w:pPr>
        <w:tabs>
          <w:tab w:val="num" w:pos="3600"/>
        </w:tabs>
        <w:ind w:left="3600" w:hanging="360"/>
      </w:pPr>
      <w:rPr>
        <w:rFonts w:ascii="Arial" w:hAnsi="Arial" w:hint="default"/>
      </w:rPr>
    </w:lvl>
    <w:lvl w:ilvl="5" w:tplc="2862C646" w:tentative="1">
      <w:start w:val="1"/>
      <w:numFmt w:val="bullet"/>
      <w:lvlText w:val="•"/>
      <w:lvlJc w:val="left"/>
      <w:pPr>
        <w:tabs>
          <w:tab w:val="num" w:pos="4320"/>
        </w:tabs>
        <w:ind w:left="4320" w:hanging="360"/>
      </w:pPr>
      <w:rPr>
        <w:rFonts w:ascii="Arial" w:hAnsi="Arial" w:hint="default"/>
      </w:rPr>
    </w:lvl>
    <w:lvl w:ilvl="6" w:tplc="1D3CD22A" w:tentative="1">
      <w:start w:val="1"/>
      <w:numFmt w:val="bullet"/>
      <w:lvlText w:val="•"/>
      <w:lvlJc w:val="left"/>
      <w:pPr>
        <w:tabs>
          <w:tab w:val="num" w:pos="5040"/>
        </w:tabs>
        <w:ind w:left="5040" w:hanging="360"/>
      </w:pPr>
      <w:rPr>
        <w:rFonts w:ascii="Arial" w:hAnsi="Arial" w:hint="default"/>
      </w:rPr>
    </w:lvl>
    <w:lvl w:ilvl="7" w:tplc="4878BAAC" w:tentative="1">
      <w:start w:val="1"/>
      <w:numFmt w:val="bullet"/>
      <w:lvlText w:val="•"/>
      <w:lvlJc w:val="left"/>
      <w:pPr>
        <w:tabs>
          <w:tab w:val="num" w:pos="5760"/>
        </w:tabs>
        <w:ind w:left="5760" w:hanging="360"/>
      </w:pPr>
      <w:rPr>
        <w:rFonts w:ascii="Arial" w:hAnsi="Arial" w:hint="default"/>
      </w:rPr>
    </w:lvl>
    <w:lvl w:ilvl="8" w:tplc="E260187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0"/>
  </w:num>
  <w:num w:numId="3">
    <w:abstractNumId w:val="19"/>
  </w:num>
  <w:num w:numId="4">
    <w:abstractNumId w:val="13"/>
  </w:num>
  <w:num w:numId="5">
    <w:abstractNumId w:val="6"/>
  </w:num>
  <w:num w:numId="6">
    <w:abstractNumId w:val="23"/>
  </w:num>
  <w:num w:numId="7">
    <w:abstractNumId w:val="17"/>
  </w:num>
  <w:num w:numId="8">
    <w:abstractNumId w:val="3"/>
  </w:num>
  <w:num w:numId="9">
    <w:abstractNumId w:val="8"/>
  </w:num>
  <w:num w:numId="10">
    <w:abstractNumId w:val="24"/>
  </w:num>
  <w:num w:numId="11">
    <w:abstractNumId w:val="22"/>
  </w:num>
  <w:num w:numId="12">
    <w:abstractNumId w:val="15"/>
  </w:num>
  <w:num w:numId="13">
    <w:abstractNumId w:val="14"/>
  </w:num>
  <w:num w:numId="14">
    <w:abstractNumId w:val="4"/>
  </w:num>
  <w:num w:numId="15">
    <w:abstractNumId w:val="21"/>
  </w:num>
  <w:num w:numId="16">
    <w:abstractNumId w:val="5"/>
  </w:num>
  <w:num w:numId="17">
    <w:abstractNumId w:val="16"/>
  </w:num>
  <w:num w:numId="18">
    <w:abstractNumId w:val="18"/>
  </w:num>
  <w:num w:numId="19">
    <w:abstractNumId w:val="12"/>
  </w:num>
  <w:num w:numId="20">
    <w:abstractNumId w:val="7"/>
  </w:num>
  <w:num w:numId="21">
    <w:abstractNumId w:val="20"/>
  </w:num>
  <w:num w:numId="22">
    <w:abstractNumId w:val="0"/>
  </w:num>
  <w:num w:numId="23">
    <w:abstractNumId w:val="25"/>
  </w:num>
  <w:num w:numId="24">
    <w:abstractNumId w:val="11"/>
  </w:num>
  <w:num w:numId="25">
    <w:abstractNumId w:val="1"/>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B7C"/>
    <w:rsid w:val="00003B41"/>
    <w:rsid w:val="0000480E"/>
    <w:rsid w:val="0000535A"/>
    <w:rsid w:val="00010F9D"/>
    <w:rsid w:val="000123EB"/>
    <w:rsid w:val="00023A75"/>
    <w:rsid w:val="000261B9"/>
    <w:rsid w:val="0003340E"/>
    <w:rsid w:val="00037829"/>
    <w:rsid w:val="000419FC"/>
    <w:rsid w:val="00041FC6"/>
    <w:rsid w:val="00042F45"/>
    <w:rsid w:val="000510E7"/>
    <w:rsid w:val="00056B9F"/>
    <w:rsid w:val="00057573"/>
    <w:rsid w:val="00060062"/>
    <w:rsid w:val="00071F86"/>
    <w:rsid w:val="000803AF"/>
    <w:rsid w:val="00082F12"/>
    <w:rsid w:val="00092B9A"/>
    <w:rsid w:val="00092F24"/>
    <w:rsid w:val="00093AED"/>
    <w:rsid w:val="000A04B1"/>
    <w:rsid w:val="000A51AB"/>
    <w:rsid w:val="000A6BBC"/>
    <w:rsid w:val="000A71D6"/>
    <w:rsid w:val="000B5097"/>
    <w:rsid w:val="000B7069"/>
    <w:rsid w:val="000C1843"/>
    <w:rsid w:val="000C44EA"/>
    <w:rsid w:val="000C4D47"/>
    <w:rsid w:val="000C78B0"/>
    <w:rsid w:val="000D0320"/>
    <w:rsid w:val="000D16F1"/>
    <w:rsid w:val="000D1D6A"/>
    <w:rsid w:val="000D3470"/>
    <w:rsid w:val="000D3AC4"/>
    <w:rsid w:val="000D7476"/>
    <w:rsid w:val="000F00E8"/>
    <w:rsid w:val="000F02C4"/>
    <w:rsid w:val="000F20BD"/>
    <w:rsid w:val="000F212E"/>
    <w:rsid w:val="0010056E"/>
    <w:rsid w:val="00100D5A"/>
    <w:rsid w:val="00114639"/>
    <w:rsid w:val="00114C5F"/>
    <w:rsid w:val="001153DE"/>
    <w:rsid w:val="001205D3"/>
    <w:rsid w:val="001209B3"/>
    <w:rsid w:val="00120ABF"/>
    <w:rsid w:val="0012595A"/>
    <w:rsid w:val="001275D2"/>
    <w:rsid w:val="00134132"/>
    <w:rsid w:val="00137B14"/>
    <w:rsid w:val="00141C58"/>
    <w:rsid w:val="00152C20"/>
    <w:rsid w:val="00154649"/>
    <w:rsid w:val="001558FA"/>
    <w:rsid w:val="00156CD3"/>
    <w:rsid w:val="001803FE"/>
    <w:rsid w:val="001830DB"/>
    <w:rsid w:val="0018484E"/>
    <w:rsid w:val="001A1A64"/>
    <w:rsid w:val="001A4CED"/>
    <w:rsid w:val="001B6D96"/>
    <w:rsid w:val="001C3CF8"/>
    <w:rsid w:val="001C42F5"/>
    <w:rsid w:val="001C4CBC"/>
    <w:rsid w:val="001C5D40"/>
    <w:rsid w:val="001C669D"/>
    <w:rsid w:val="001C6EB5"/>
    <w:rsid w:val="001C75B2"/>
    <w:rsid w:val="001D03CA"/>
    <w:rsid w:val="001D1E71"/>
    <w:rsid w:val="001D2EC9"/>
    <w:rsid w:val="001E10E3"/>
    <w:rsid w:val="001E6711"/>
    <w:rsid w:val="001F534C"/>
    <w:rsid w:val="002018FC"/>
    <w:rsid w:val="00215866"/>
    <w:rsid w:val="0021622D"/>
    <w:rsid w:val="002203FD"/>
    <w:rsid w:val="002319D8"/>
    <w:rsid w:val="00232ACC"/>
    <w:rsid w:val="00241C9B"/>
    <w:rsid w:val="00245AE7"/>
    <w:rsid w:val="00250B22"/>
    <w:rsid w:val="00251BC1"/>
    <w:rsid w:val="00253875"/>
    <w:rsid w:val="00257C96"/>
    <w:rsid w:val="002706E7"/>
    <w:rsid w:val="0027599D"/>
    <w:rsid w:val="00277A38"/>
    <w:rsid w:val="002802F8"/>
    <w:rsid w:val="00285B82"/>
    <w:rsid w:val="002959BC"/>
    <w:rsid w:val="00296283"/>
    <w:rsid w:val="002A1205"/>
    <w:rsid w:val="002A6114"/>
    <w:rsid w:val="002A7CF3"/>
    <w:rsid w:val="002B3046"/>
    <w:rsid w:val="002C5E1F"/>
    <w:rsid w:val="002D0D1F"/>
    <w:rsid w:val="002D3EB3"/>
    <w:rsid w:val="002D5327"/>
    <w:rsid w:val="002E6C13"/>
    <w:rsid w:val="002E72A6"/>
    <w:rsid w:val="00301506"/>
    <w:rsid w:val="00303017"/>
    <w:rsid w:val="003060E1"/>
    <w:rsid w:val="00312639"/>
    <w:rsid w:val="003176DD"/>
    <w:rsid w:val="0032127A"/>
    <w:rsid w:val="003219AE"/>
    <w:rsid w:val="00326E63"/>
    <w:rsid w:val="00334614"/>
    <w:rsid w:val="00334B0F"/>
    <w:rsid w:val="00342561"/>
    <w:rsid w:val="0035306D"/>
    <w:rsid w:val="00354827"/>
    <w:rsid w:val="00355C67"/>
    <w:rsid w:val="00366904"/>
    <w:rsid w:val="003718C0"/>
    <w:rsid w:val="00376FAB"/>
    <w:rsid w:val="003919EA"/>
    <w:rsid w:val="003931AA"/>
    <w:rsid w:val="003A02D7"/>
    <w:rsid w:val="003A2F94"/>
    <w:rsid w:val="003A3D0F"/>
    <w:rsid w:val="003A41FE"/>
    <w:rsid w:val="003A5ECC"/>
    <w:rsid w:val="003C3B76"/>
    <w:rsid w:val="003C53BD"/>
    <w:rsid w:val="003C5E6B"/>
    <w:rsid w:val="003D0DBF"/>
    <w:rsid w:val="003D3CC3"/>
    <w:rsid w:val="003D6D00"/>
    <w:rsid w:val="003E017A"/>
    <w:rsid w:val="003E2C1E"/>
    <w:rsid w:val="003E49C3"/>
    <w:rsid w:val="003E7C78"/>
    <w:rsid w:val="003F10B6"/>
    <w:rsid w:val="003F60BE"/>
    <w:rsid w:val="00403EA9"/>
    <w:rsid w:val="0040411F"/>
    <w:rsid w:val="00406D33"/>
    <w:rsid w:val="00411528"/>
    <w:rsid w:val="0041678A"/>
    <w:rsid w:val="004235F7"/>
    <w:rsid w:val="004253A1"/>
    <w:rsid w:val="00427983"/>
    <w:rsid w:val="00430296"/>
    <w:rsid w:val="00430DFC"/>
    <w:rsid w:val="0043126C"/>
    <w:rsid w:val="00431294"/>
    <w:rsid w:val="0043401F"/>
    <w:rsid w:val="0043744B"/>
    <w:rsid w:val="0044417A"/>
    <w:rsid w:val="00451121"/>
    <w:rsid w:val="00460217"/>
    <w:rsid w:val="004611AE"/>
    <w:rsid w:val="00461F41"/>
    <w:rsid w:val="00463C29"/>
    <w:rsid w:val="004650FF"/>
    <w:rsid w:val="0046695E"/>
    <w:rsid w:val="00466CFE"/>
    <w:rsid w:val="00466E5C"/>
    <w:rsid w:val="00470264"/>
    <w:rsid w:val="004717AC"/>
    <w:rsid w:val="004744C2"/>
    <w:rsid w:val="004759F4"/>
    <w:rsid w:val="0048106F"/>
    <w:rsid w:val="00484DBB"/>
    <w:rsid w:val="004873A9"/>
    <w:rsid w:val="00487B11"/>
    <w:rsid w:val="00493408"/>
    <w:rsid w:val="004975BA"/>
    <w:rsid w:val="00497E0B"/>
    <w:rsid w:val="004A4FEF"/>
    <w:rsid w:val="004B53C3"/>
    <w:rsid w:val="004C453C"/>
    <w:rsid w:val="004C5C0D"/>
    <w:rsid w:val="004C71EA"/>
    <w:rsid w:val="004C7FF5"/>
    <w:rsid w:val="004D1473"/>
    <w:rsid w:val="004D27F4"/>
    <w:rsid w:val="004D2FD3"/>
    <w:rsid w:val="004D4B36"/>
    <w:rsid w:val="004E2B2F"/>
    <w:rsid w:val="004E78B3"/>
    <w:rsid w:val="004F08A9"/>
    <w:rsid w:val="004F1CA4"/>
    <w:rsid w:val="0050001E"/>
    <w:rsid w:val="005004D0"/>
    <w:rsid w:val="00514309"/>
    <w:rsid w:val="005152EA"/>
    <w:rsid w:val="00515BC1"/>
    <w:rsid w:val="00522030"/>
    <w:rsid w:val="00523D74"/>
    <w:rsid w:val="00526490"/>
    <w:rsid w:val="00526955"/>
    <w:rsid w:val="00532AC3"/>
    <w:rsid w:val="00540D5C"/>
    <w:rsid w:val="0054234D"/>
    <w:rsid w:val="005500D0"/>
    <w:rsid w:val="00551442"/>
    <w:rsid w:val="00562703"/>
    <w:rsid w:val="0056280A"/>
    <w:rsid w:val="005703DA"/>
    <w:rsid w:val="00571AFB"/>
    <w:rsid w:val="00582366"/>
    <w:rsid w:val="00585C55"/>
    <w:rsid w:val="00585EE3"/>
    <w:rsid w:val="00592D59"/>
    <w:rsid w:val="005A57ED"/>
    <w:rsid w:val="005A74EC"/>
    <w:rsid w:val="005A7CF8"/>
    <w:rsid w:val="005B33D7"/>
    <w:rsid w:val="005B3F47"/>
    <w:rsid w:val="005B53FE"/>
    <w:rsid w:val="005C4753"/>
    <w:rsid w:val="005D0FA7"/>
    <w:rsid w:val="005D3FB2"/>
    <w:rsid w:val="005D58FF"/>
    <w:rsid w:val="005E2EF8"/>
    <w:rsid w:val="005E3D15"/>
    <w:rsid w:val="005E3EA3"/>
    <w:rsid w:val="005E5117"/>
    <w:rsid w:val="005E7A74"/>
    <w:rsid w:val="005F4E73"/>
    <w:rsid w:val="00603D77"/>
    <w:rsid w:val="006075D9"/>
    <w:rsid w:val="0061054C"/>
    <w:rsid w:val="00610EF1"/>
    <w:rsid w:val="0061253F"/>
    <w:rsid w:val="00623840"/>
    <w:rsid w:val="00640884"/>
    <w:rsid w:val="00640A56"/>
    <w:rsid w:val="006458EE"/>
    <w:rsid w:val="00646B87"/>
    <w:rsid w:val="00653ED5"/>
    <w:rsid w:val="00654891"/>
    <w:rsid w:val="00657CAC"/>
    <w:rsid w:val="00664B8E"/>
    <w:rsid w:val="00666A2D"/>
    <w:rsid w:val="00667814"/>
    <w:rsid w:val="006766E8"/>
    <w:rsid w:val="00684A07"/>
    <w:rsid w:val="0069265F"/>
    <w:rsid w:val="0069776D"/>
    <w:rsid w:val="006A4D35"/>
    <w:rsid w:val="006A572F"/>
    <w:rsid w:val="006B1744"/>
    <w:rsid w:val="006B32D8"/>
    <w:rsid w:val="006B3603"/>
    <w:rsid w:val="006B5F50"/>
    <w:rsid w:val="006C1D6D"/>
    <w:rsid w:val="006C3F31"/>
    <w:rsid w:val="006D01FE"/>
    <w:rsid w:val="006D2E42"/>
    <w:rsid w:val="006D48DA"/>
    <w:rsid w:val="006E6A5F"/>
    <w:rsid w:val="00700F96"/>
    <w:rsid w:val="00711224"/>
    <w:rsid w:val="007113EC"/>
    <w:rsid w:val="00715F77"/>
    <w:rsid w:val="00716E08"/>
    <w:rsid w:val="007206C6"/>
    <w:rsid w:val="00721876"/>
    <w:rsid w:val="00722859"/>
    <w:rsid w:val="00723040"/>
    <w:rsid w:val="00734B02"/>
    <w:rsid w:val="00741B79"/>
    <w:rsid w:val="007541D0"/>
    <w:rsid w:val="007635C0"/>
    <w:rsid w:val="00766986"/>
    <w:rsid w:val="00766EC1"/>
    <w:rsid w:val="0076781B"/>
    <w:rsid w:val="00770A7A"/>
    <w:rsid w:val="00785267"/>
    <w:rsid w:val="00790A7C"/>
    <w:rsid w:val="00790F94"/>
    <w:rsid w:val="007A03D7"/>
    <w:rsid w:val="007A3553"/>
    <w:rsid w:val="007B3B11"/>
    <w:rsid w:val="007B48C2"/>
    <w:rsid w:val="007B7F18"/>
    <w:rsid w:val="007C1B50"/>
    <w:rsid w:val="007C512A"/>
    <w:rsid w:val="007D11CD"/>
    <w:rsid w:val="007F50E1"/>
    <w:rsid w:val="007F6D29"/>
    <w:rsid w:val="00800FAE"/>
    <w:rsid w:val="00800FF3"/>
    <w:rsid w:val="00801B5A"/>
    <w:rsid w:val="00801D45"/>
    <w:rsid w:val="00814CD3"/>
    <w:rsid w:val="008334F8"/>
    <w:rsid w:val="00833A28"/>
    <w:rsid w:val="00833FB8"/>
    <w:rsid w:val="00837C0B"/>
    <w:rsid w:val="00840B3B"/>
    <w:rsid w:val="00844AB5"/>
    <w:rsid w:val="00845F6F"/>
    <w:rsid w:val="00847095"/>
    <w:rsid w:val="0084710E"/>
    <w:rsid w:val="00847A90"/>
    <w:rsid w:val="00853329"/>
    <w:rsid w:val="00855EC3"/>
    <w:rsid w:val="00862A08"/>
    <w:rsid w:val="00863158"/>
    <w:rsid w:val="00864D54"/>
    <w:rsid w:val="00870E9F"/>
    <w:rsid w:val="0087523B"/>
    <w:rsid w:val="00880441"/>
    <w:rsid w:val="0088164D"/>
    <w:rsid w:val="00882727"/>
    <w:rsid w:val="00882A05"/>
    <w:rsid w:val="0088519A"/>
    <w:rsid w:val="00892F1C"/>
    <w:rsid w:val="00893367"/>
    <w:rsid w:val="00896608"/>
    <w:rsid w:val="008A2426"/>
    <w:rsid w:val="008A3A76"/>
    <w:rsid w:val="008A632B"/>
    <w:rsid w:val="008A7753"/>
    <w:rsid w:val="008C017A"/>
    <w:rsid w:val="008C359E"/>
    <w:rsid w:val="008D1AA2"/>
    <w:rsid w:val="008D342E"/>
    <w:rsid w:val="008D41CA"/>
    <w:rsid w:val="008D6A4F"/>
    <w:rsid w:val="008E5A13"/>
    <w:rsid w:val="008E79A2"/>
    <w:rsid w:val="008F0044"/>
    <w:rsid w:val="008F2F7F"/>
    <w:rsid w:val="008F7745"/>
    <w:rsid w:val="00902260"/>
    <w:rsid w:val="00902EAF"/>
    <w:rsid w:val="00903073"/>
    <w:rsid w:val="00904E03"/>
    <w:rsid w:val="00905537"/>
    <w:rsid w:val="009135D3"/>
    <w:rsid w:val="00914730"/>
    <w:rsid w:val="00914A60"/>
    <w:rsid w:val="0093253B"/>
    <w:rsid w:val="009335B6"/>
    <w:rsid w:val="0094177B"/>
    <w:rsid w:val="009437BB"/>
    <w:rsid w:val="009542B2"/>
    <w:rsid w:val="00955FDB"/>
    <w:rsid w:val="009647FD"/>
    <w:rsid w:val="009668F2"/>
    <w:rsid w:val="009728CC"/>
    <w:rsid w:val="00973292"/>
    <w:rsid w:val="00973CF4"/>
    <w:rsid w:val="00976E32"/>
    <w:rsid w:val="009809E9"/>
    <w:rsid w:val="0098715A"/>
    <w:rsid w:val="00996579"/>
    <w:rsid w:val="00997EB4"/>
    <w:rsid w:val="009A0DF1"/>
    <w:rsid w:val="009A338D"/>
    <w:rsid w:val="009A50C6"/>
    <w:rsid w:val="009A50EE"/>
    <w:rsid w:val="009B0AB8"/>
    <w:rsid w:val="009B1548"/>
    <w:rsid w:val="009C3D14"/>
    <w:rsid w:val="009D1930"/>
    <w:rsid w:val="009D5AC4"/>
    <w:rsid w:val="009E0472"/>
    <w:rsid w:val="009E1D92"/>
    <w:rsid w:val="009F1211"/>
    <w:rsid w:val="009F219D"/>
    <w:rsid w:val="009F3E2A"/>
    <w:rsid w:val="00A059CD"/>
    <w:rsid w:val="00A067EF"/>
    <w:rsid w:val="00A07AA3"/>
    <w:rsid w:val="00A1023A"/>
    <w:rsid w:val="00A12047"/>
    <w:rsid w:val="00A1443A"/>
    <w:rsid w:val="00A2121F"/>
    <w:rsid w:val="00A26FBD"/>
    <w:rsid w:val="00A32706"/>
    <w:rsid w:val="00A375FC"/>
    <w:rsid w:val="00A40FCB"/>
    <w:rsid w:val="00A42DBD"/>
    <w:rsid w:val="00A45E9B"/>
    <w:rsid w:val="00A461C6"/>
    <w:rsid w:val="00A47A32"/>
    <w:rsid w:val="00A510E2"/>
    <w:rsid w:val="00A51529"/>
    <w:rsid w:val="00A57A13"/>
    <w:rsid w:val="00A65061"/>
    <w:rsid w:val="00A70F69"/>
    <w:rsid w:val="00A74A7E"/>
    <w:rsid w:val="00A8577F"/>
    <w:rsid w:val="00A95B4B"/>
    <w:rsid w:val="00AA2B5F"/>
    <w:rsid w:val="00AA6AE5"/>
    <w:rsid w:val="00AE695C"/>
    <w:rsid w:val="00AF084A"/>
    <w:rsid w:val="00B00C45"/>
    <w:rsid w:val="00B02767"/>
    <w:rsid w:val="00B05945"/>
    <w:rsid w:val="00B12C6D"/>
    <w:rsid w:val="00B13BC2"/>
    <w:rsid w:val="00B1463F"/>
    <w:rsid w:val="00B15959"/>
    <w:rsid w:val="00B15FDF"/>
    <w:rsid w:val="00B2513D"/>
    <w:rsid w:val="00B2707C"/>
    <w:rsid w:val="00B312D3"/>
    <w:rsid w:val="00B3510A"/>
    <w:rsid w:val="00B35AA4"/>
    <w:rsid w:val="00B362A4"/>
    <w:rsid w:val="00B41398"/>
    <w:rsid w:val="00B51F1B"/>
    <w:rsid w:val="00B54DD8"/>
    <w:rsid w:val="00B57347"/>
    <w:rsid w:val="00B62770"/>
    <w:rsid w:val="00B72BA5"/>
    <w:rsid w:val="00B74292"/>
    <w:rsid w:val="00B81B3C"/>
    <w:rsid w:val="00B863A4"/>
    <w:rsid w:val="00B879FC"/>
    <w:rsid w:val="00B94507"/>
    <w:rsid w:val="00B953DD"/>
    <w:rsid w:val="00B962BA"/>
    <w:rsid w:val="00BA40BE"/>
    <w:rsid w:val="00BB33A8"/>
    <w:rsid w:val="00BB3A26"/>
    <w:rsid w:val="00BC213B"/>
    <w:rsid w:val="00BC6148"/>
    <w:rsid w:val="00BD07B0"/>
    <w:rsid w:val="00BD2445"/>
    <w:rsid w:val="00BD245D"/>
    <w:rsid w:val="00BD3393"/>
    <w:rsid w:val="00BD420C"/>
    <w:rsid w:val="00BD48A1"/>
    <w:rsid w:val="00BD665A"/>
    <w:rsid w:val="00BE033F"/>
    <w:rsid w:val="00BE5DBF"/>
    <w:rsid w:val="00BF2D6C"/>
    <w:rsid w:val="00C023E1"/>
    <w:rsid w:val="00C11209"/>
    <w:rsid w:val="00C12883"/>
    <w:rsid w:val="00C249FD"/>
    <w:rsid w:val="00C402E3"/>
    <w:rsid w:val="00C56568"/>
    <w:rsid w:val="00C56F4E"/>
    <w:rsid w:val="00C64C73"/>
    <w:rsid w:val="00C6609A"/>
    <w:rsid w:val="00C746BF"/>
    <w:rsid w:val="00C77D78"/>
    <w:rsid w:val="00C8060A"/>
    <w:rsid w:val="00C80A68"/>
    <w:rsid w:val="00C80A98"/>
    <w:rsid w:val="00C816FB"/>
    <w:rsid w:val="00C87506"/>
    <w:rsid w:val="00C91AE7"/>
    <w:rsid w:val="00C96EF5"/>
    <w:rsid w:val="00CA08E2"/>
    <w:rsid w:val="00CA1688"/>
    <w:rsid w:val="00CA2679"/>
    <w:rsid w:val="00CA7499"/>
    <w:rsid w:val="00CB1F1C"/>
    <w:rsid w:val="00CB2C4D"/>
    <w:rsid w:val="00CB4EBE"/>
    <w:rsid w:val="00CB51AD"/>
    <w:rsid w:val="00CB57F5"/>
    <w:rsid w:val="00CC7F98"/>
    <w:rsid w:val="00CD5F49"/>
    <w:rsid w:val="00CE1467"/>
    <w:rsid w:val="00D03C5E"/>
    <w:rsid w:val="00D0768B"/>
    <w:rsid w:val="00D304BD"/>
    <w:rsid w:val="00D33E82"/>
    <w:rsid w:val="00D35663"/>
    <w:rsid w:val="00D3723B"/>
    <w:rsid w:val="00D53938"/>
    <w:rsid w:val="00D5406C"/>
    <w:rsid w:val="00D57BC8"/>
    <w:rsid w:val="00D60EE0"/>
    <w:rsid w:val="00D63630"/>
    <w:rsid w:val="00D65665"/>
    <w:rsid w:val="00D67358"/>
    <w:rsid w:val="00D725A5"/>
    <w:rsid w:val="00D80042"/>
    <w:rsid w:val="00D8026C"/>
    <w:rsid w:val="00D84790"/>
    <w:rsid w:val="00D9159F"/>
    <w:rsid w:val="00DA0B7C"/>
    <w:rsid w:val="00DA16D9"/>
    <w:rsid w:val="00DA3584"/>
    <w:rsid w:val="00DA4360"/>
    <w:rsid w:val="00DA7E02"/>
    <w:rsid w:val="00DB0284"/>
    <w:rsid w:val="00DB632A"/>
    <w:rsid w:val="00DD13CC"/>
    <w:rsid w:val="00DD25C3"/>
    <w:rsid w:val="00DD43F2"/>
    <w:rsid w:val="00DD7275"/>
    <w:rsid w:val="00DD7D5F"/>
    <w:rsid w:val="00DE3222"/>
    <w:rsid w:val="00DE3EBB"/>
    <w:rsid w:val="00DF0052"/>
    <w:rsid w:val="00DF120D"/>
    <w:rsid w:val="00DF2849"/>
    <w:rsid w:val="00E01272"/>
    <w:rsid w:val="00E03025"/>
    <w:rsid w:val="00E0326F"/>
    <w:rsid w:val="00E03447"/>
    <w:rsid w:val="00E03B99"/>
    <w:rsid w:val="00E138E6"/>
    <w:rsid w:val="00E20CE0"/>
    <w:rsid w:val="00E227E8"/>
    <w:rsid w:val="00E27441"/>
    <w:rsid w:val="00E325DD"/>
    <w:rsid w:val="00E32A17"/>
    <w:rsid w:val="00E34FF5"/>
    <w:rsid w:val="00E35EC3"/>
    <w:rsid w:val="00E426FD"/>
    <w:rsid w:val="00E43BDD"/>
    <w:rsid w:val="00E465F6"/>
    <w:rsid w:val="00E46F02"/>
    <w:rsid w:val="00E516E8"/>
    <w:rsid w:val="00E5210E"/>
    <w:rsid w:val="00E552B8"/>
    <w:rsid w:val="00E56E1B"/>
    <w:rsid w:val="00E64020"/>
    <w:rsid w:val="00E72A56"/>
    <w:rsid w:val="00E75888"/>
    <w:rsid w:val="00E76AF6"/>
    <w:rsid w:val="00E80F8D"/>
    <w:rsid w:val="00E93D7C"/>
    <w:rsid w:val="00E943EC"/>
    <w:rsid w:val="00E96213"/>
    <w:rsid w:val="00EA4A7F"/>
    <w:rsid w:val="00EB1826"/>
    <w:rsid w:val="00EB5C92"/>
    <w:rsid w:val="00EB69D2"/>
    <w:rsid w:val="00EC424A"/>
    <w:rsid w:val="00EC6164"/>
    <w:rsid w:val="00EC64F1"/>
    <w:rsid w:val="00ED1A0F"/>
    <w:rsid w:val="00EE03F8"/>
    <w:rsid w:val="00EE20E4"/>
    <w:rsid w:val="00EE6AB8"/>
    <w:rsid w:val="00F11B42"/>
    <w:rsid w:val="00F14F28"/>
    <w:rsid w:val="00F24415"/>
    <w:rsid w:val="00F3266F"/>
    <w:rsid w:val="00F32933"/>
    <w:rsid w:val="00F34321"/>
    <w:rsid w:val="00F35132"/>
    <w:rsid w:val="00F3733F"/>
    <w:rsid w:val="00F4298B"/>
    <w:rsid w:val="00F52C58"/>
    <w:rsid w:val="00F52E5E"/>
    <w:rsid w:val="00F665E2"/>
    <w:rsid w:val="00F67494"/>
    <w:rsid w:val="00F67FA8"/>
    <w:rsid w:val="00F76B0E"/>
    <w:rsid w:val="00F825EA"/>
    <w:rsid w:val="00F8279F"/>
    <w:rsid w:val="00F85E97"/>
    <w:rsid w:val="00F86AB1"/>
    <w:rsid w:val="00F92B36"/>
    <w:rsid w:val="00F93EAA"/>
    <w:rsid w:val="00F954FC"/>
    <w:rsid w:val="00F95E0F"/>
    <w:rsid w:val="00F96917"/>
    <w:rsid w:val="00F96925"/>
    <w:rsid w:val="00FA0806"/>
    <w:rsid w:val="00FA176E"/>
    <w:rsid w:val="00FA256D"/>
    <w:rsid w:val="00FA7082"/>
    <w:rsid w:val="00FB20A6"/>
    <w:rsid w:val="00FB3896"/>
    <w:rsid w:val="00FB6F68"/>
    <w:rsid w:val="00FB78AA"/>
    <w:rsid w:val="00FC4F77"/>
    <w:rsid w:val="00FC632C"/>
    <w:rsid w:val="00FC65E1"/>
    <w:rsid w:val="00FC6CAB"/>
    <w:rsid w:val="00FD10A8"/>
    <w:rsid w:val="00FD575B"/>
    <w:rsid w:val="00FD7894"/>
    <w:rsid w:val="00FE1153"/>
    <w:rsid w:val="00FE269A"/>
    <w:rsid w:val="00FE5138"/>
    <w:rsid w:val="00FE5719"/>
    <w:rsid w:val="00FE6722"/>
    <w:rsid w:val="00FE7183"/>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3066C08"/>
  <w15:docId w15:val="{0E5E3C09-757F-4762-8651-FB66719BF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EC9"/>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955FDB"/>
    <w:pPr>
      <w:keepNext/>
      <w:spacing w:afterLines="50" w:after="120"/>
      <w:outlineLvl w:val="1"/>
    </w:pPr>
    <w:rPr>
      <w:rFonts w:ascii="Arial" w:eastAsiaTheme="minorEastAsia" w:hAnsiTheme="majorHAnsi" w:cstheme="majorBidi"/>
      <w:sz w:val="24"/>
      <w:lang w:eastAsia="ja-JP"/>
    </w:rPr>
  </w:style>
  <w:style w:type="paragraph" w:styleId="3">
    <w:name w:val="heading 3"/>
    <w:basedOn w:val="a"/>
    <w:next w:val="a"/>
    <w:link w:val="30"/>
    <w:uiPriority w:val="9"/>
    <w:semiHidden/>
    <w:unhideWhenUsed/>
    <w:qFormat/>
    <w:rsid w:val="00603D77"/>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955FDB"/>
    <w:rPr>
      <w:rFonts w:ascii="Arial" w:hAnsiTheme="majorHAnsi" w:cstheme="majorBidi"/>
      <w:kern w:val="0"/>
      <w:sz w:val="24"/>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0"/>
    <w:link w:val="3"/>
    <w:uiPriority w:val="9"/>
    <w:semiHidden/>
    <w:rsid w:val="00603D77"/>
    <w:rPr>
      <w:rFonts w:asciiTheme="majorHAnsi" w:eastAsiaTheme="majorEastAsia" w:hAnsiTheme="majorHAnsi" w:cstheme="majorBidi"/>
      <w:kern w:val="0"/>
      <w:sz w:val="20"/>
      <w:szCs w:val="20"/>
      <w:lang w:val="en-GB" w:eastAsia="en-US"/>
    </w:rPr>
  </w:style>
  <w:style w:type="character" w:styleId="af1">
    <w:name w:val="Hyperlink"/>
    <w:uiPriority w:val="99"/>
    <w:unhideWhenUsed/>
    <w:rsid w:val="00D372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69930831">
      <w:bodyDiv w:val="1"/>
      <w:marLeft w:val="0"/>
      <w:marRight w:val="0"/>
      <w:marTop w:val="0"/>
      <w:marBottom w:val="0"/>
      <w:divBdr>
        <w:top w:val="none" w:sz="0" w:space="0" w:color="auto"/>
        <w:left w:val="none" w:sz="0" w:space="0" w:color="auto"/>
        <w:bottom w:val="none" w:sz="0" w:space="0" w:color="auto"/>
        <w:right w:val="none" w:sz="0" w:space="0" w:color="auto"/>
      </w:divBdr>
    </w:div>
    <w:div w:id="278921607">
      <w:bodyDiv w:val="1"/>
      <w:marLeft w:val="0"/>
      <w:marRight w:val="0"/>
      <w:marTop w:val="0"/>
      <w:marBottom w:val="0"/>
      <w:divBdr>
        <w:top w:val="none" w:sz="0" w:space="0" w:color="auto"/>
        <w:left w:val="none" w:sz="0" w:space="0" w:color="auto"/>
        <w:bottom w:val="none" w:sz="0" w:space="0" w:color="auto"/>
        <w:right w:val="none" w:sz="0" w:space="0" w:color="auto"/>
      </w:divBdr>
      <w:divsChild>
        <w:div w:id="1704086476">
          <w:marLeft w:val="1800"/>
          <w:marRight w:val="0"/>
          <w:marTop w:val="96"/>
          <w:marBottom w:val="0"/>
          <w:divBdr>
            <w:top w:val="none" w:sz="0" w:space="0" w:color="auto"/>
            <w:left w:val="none" w:sz="0" w:space="0" w:color="auto"/>
            <w:bottom w:val="none" w:sz="0" w:space="0" w:color="auto"/>
            <w:right w:val="none" w:sz="0" w:space="0" w:color="auto"/>
          </w:divBdr>
        </w:div>
        <w:div w:id="1069498165">
          <w:marLeft w:val="2520"/>
          <w:marRight w:val="0"/>
          <w:marTop w:val="77"/>
          <w:marBottom w:val="0"/>
          <w:divBdr>
            <w:top w:val="none" w:sz="0" w:space="0" w:color="auto"/>
            <w:left w:val="none" w:sz="0" w:space="0" w:color="auto"/>
            <w:bottom w:val="none" w:sz="0" w:space="0" w:color="auto"/>
            <w:right w:val="none" w:sz="0" w:space="0" w:color="auto"/>
          </w:divBdr>
        </w:div>
        <w:div w:id="1121266510">
          <w:marLeft w:val="2520"/>
          <w:marRight w:val="0"/>
          <w:marTop w:val="77"/>
          <w:marBottom w:val="0"/>
          <w:divBdr>
            <w:top w:val="none" w:sz="0" w:space="0" w:color="auto"/>
            <w:left w:val="none" w:sz="0" w:space="0" w:color="auto"/>
            <w:bottom w:val="none" w:sz="0" w:space="0" w:color="auto"/>
            <w:right w:val="none" w:sz="0" w:space="0" w:color="auto"/>
          </w:divBdr>
        </w:div>
        <w:div w:id="1549223824">
          <w:marLeft w:val="1800"/>
          <w:marRight w:val="0"/>
          <w:marTop w:val="96"/>
          <w:marBottom w:val="0"/>
          <w:divBdr>
            <w:top w:val="none" w:sz="0" w:space="0" w:color="auto"/>
            <w:left w:val="none" w:sz="0" w:space="0" w:color="auto"/>
            <w:bottom w:val="none" w:sz="0" w:space="0" w:color="auto"/>
            <w:right w:val="none" w:sz="0" w:space="0" w:color="auto"/>
          </w:divBdr>
        </w:div>
        <w:div w:id="2088501668">
          <w:marLeft w:val="2520"/>
          <w:marRight w:val="0"/>
          <w:marTop w:val="77"/>
          <w:marBottom w:val="0"/>
          <w:divBdr>
            <w:top w:val="none" w:sz="0" w:space="0" w:color="auto"/>
            <w:left w:val="none" w:sz="0" w:space="0" w:color="auto"/>
            <w:bottom w:val="none" w:sz="0" w:space="0" w:color="auto"/>
            <w:right w:val="none" w:sz="0" w:space="0" w:color="auto"/>
          </w:divBdr>
        </w:div>
        <w:div w:id="1894465058">
          <w:marLeft w:val="2520"/>
          <w:marRight w:val="0"/>
          <w:marTop w:val="77"/>
          <w:marBottom w:val="0"/>
          <w:divBdr>
            <w:top w:val="none" w:sz="0" w:space="0" w:color="auto"/>
            <w:left w:val="none" w:sz="0" w:space="0" w:color="auto"/>
            <w:bottom w:val="none" w:sz="0" w:space="0" w:color="auto"/>
            <w:right w:val="none" w:sz="0" w:space="0" w:color="auto"/>
          </w:divBdr>
        </w:div>
        <w:div w:id="1760980957">
          <w:marLeft w:val="2520"/>
          <w:marRight w:val="0"/>
          <w:marTop w:val="77"/>
          <w:marBottom w:val="0"/>
          <w:divBdr>
            <w:top w:val="none" w:sz="0" w:space="0" w:color="auto"/>
            <w:left w:val="none" w:sz="0" w:space="0" w:color="auto"/>
            <w:bottom w:val="none" w:sz="0" w:space="0" w:color="auto"/>
            <w:right w:val="none" w:sz="0" w:space="0" w:color="auto"/>
          </w:divBdr>
        </w:div>
        <w:div w:id="1082214046">
          <w:marLeft w:val="1800"/>
          <w:marRight w:val="0"/>
          <w:marTop w:val="96"/>
          <w:marBottom w:val="0"/>
          <w:divBdr>
            <w:top w:val="none" w:sz="0" w:space="0" w:color="auto"/>
            <w:left w:val="none" w:sz="0" w:space="0" w:color="auto"/>
            <w:bottom w:val="none" w:sz="0" w:space="0" w:color="auto"/>
            <w:right w:val="none" w:sz="0" w:space="0" w:color="auto"/>
          </w:divBdr>
        </w:div>
        <w:div w:id="850291151">
          <w:marLeft w:val="2520"/>
          <w:marRight w:val="0"/>
          <w:marTop w:val="77"/>
          <w:marBottom w:val="0"/>
          <w:divBdr>
            <w:top w:val="none" w:sz="0" w:space="0" w:color="auto"/>
            <w:left w:val="none" w:sz="0" w:space="0" w:color="auto"/>
            <w:bottom w:val="none" w:sz="0" w:space="0" w:color="auto"/>
            <w:right w:val="none" w:sz="0" w:space="0" w:color="auto"/>
          </w:divBdr>
        </w:div>
        <w:div w:id="337732820">
          <w:marLeft w:val="2520"/>
          <w:marRight w:val="0"/>
          <w:marTop w:val="77"/>
          <w:marBottom w:val="0"/>
          <w:divBdr>
            <w:top w:val="none" w:sz="0" w:space="0" w:color="auto"/>
            <w:left w:val="none" w:sz="0" w:space="0" w:color="auto"/>
            <w:bottom w:val="none" w:sz="0" w:space="0" w:color="auto"/>
            <w:right w:val="none" w:sz="0" w:space="0" w:color="auto"/>
          </w:divBdr>
        </w:div>
        <w:div w:id="516773327">
          <w:marLeft w:val="2520"/>
          <w:marRight w:val="0"/>
          <w:marTop w:val="77"/>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609507394">
      <w:bodyDiv w:val="1"/>
      <w:marLeft w:val="0"/>
      <w:marRight w:val="0"/>
      <w:marTop w:val="0"/>
      <w:marBottom w:val="0"/>
      <w:divBdr>
        <w:top w:val="none" w:sz="0" w:space="0" w:color="auto"/>
        <w:left w:val="none" w:sz="0" w:space="0" w:color="auto"/>
        <w:bottom w:val="none" w:sz="0" w:space="0" w:color="auto"/>
        <w:right w:val="none" w:sz="0" w:space="0" w:color="auto"/>
      </w:divBdr>
      <w:divsChild>
        <w:div w:id="2036497995">
          <w:marLeft w:val="446"/>
          <w:marRight w:val="0"/>
          <w:marTop w:val="0"/>
          <w:marBottom w:val="0"/>
          <w:divBdr>
            <w:top w:val="none" w:sz="0" w:space="0" w:color="auto"/>
            <w:left w:val="none" w:sz="0" w:space="0" w:color="auto"/>
            <w:bottom w:val="none" w:sz="0" w:space="0" w:color="auto"/>
            <w:right w:val="none" w:sz="0" w:space="0" w:color="auto"/>
          </w:divBdr>
        </w:div>
        <w:div w:id="1320617979">
          <w:marLeft w:val="547"/>
          <w:marRight w:val="0"/>
          <w:marTop w:val="0"/>
          <w:marBottom w:val="0"/>
          <w:divBdr>
            <w:top w:val="none" w:sz="0" w:space="0" w:color="auto"/>
            <w:left w:val="none" w:sz="0" w:space="0" w:color="auto"/>
            <w:bottom w:val="none" w:sz="0" w:space="0" w:color="auto"/>
            <w:right w:val="none" w:sz="0" w:space="0" w:color="auto"/>
          </w:divBdr>
        </w:div>
      </w:divsChild>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174878228">
      <w:bodyDiv w:val="1"/>
      <w:marLeft w:val="0"/>
      <w:marRight w:val="0"/>
      <w:marTop w:val="0"/>
      <w:marBottom w:val="0"/>
      <w:divBdr>
        <w:top w:val="none" w:sz="0" w:space="0" w:color="auto"/>
        <w:left w:val="none" w:sz="0" w:space="0" w:color="auto"/>
        <w:bottom w:val="none" w:sz="0" w:space="0" w:color="auto"/>
        <w:right w:val="none" w:sz="0" w:space="0" w:color="auto"/>
      </w:divBdr>
      <w:divsChild>
        <w:div w:id="1607419576">
          <w:marLeft w:val="547"/>
          <w:marRight w:val="0"/>
          <w:marTop w:val="0"/>
          <w:marBottom w:val="0"/>
          <w:divBdr>
            <w:top w:val="none" w:sz="0" w:space="0" w:color="auto"/>
            <w:left w:val="none" w:sz="0" w:space="0" w:color="auto"/>
            <w:bottom w:val="none" w:sz="0" w:space="0" w:color="auto"/>
            <w:right w:val="none" w:sz="0" w:space="0" w:color="auto"/>
          </w:divBdr>
        </w:div>
        <w:div w:id="1988784167">
          <w:marLeft w:val="547"/>
          <w:marRight w:val="0"/>
          <w:marTop w:val="0"/>
          <w:marBottom w:val="0"/>
          <w:divBdr>
            <w:top w:val="none" w:sz="0" w:space="0" w:color="auto"/>
            <w:left w:val="none" w:sz="0" w:space="0" w:color="auto"/>
            <w:bottom w:val="none" w:sz="0" w:space="0" w:color="auto"/>
            <w:right w:val="none" w:sz="0" w:space="0" w:color="auto"/>
          </w:divBdr>
        </w:div>
        <w:div w:id="1427194242">
          <w:marLeft w:val="547"/>
          <w:marRight w:val="0"/>
          <w:marTop w:val="0"/>
          <w:marBottom w:val="0"/>
          <w:divBdr>
            <w:top w:val="none" w:sz="0" w:space="0" w:color="auto"/>
            <w:left w:val="none" w:sz="0" w:space="0" w:color="auto"/>
            <w:bottom w:val="none" w:sz="0" w:space="0" w:color="auto"/>
            <w:right w:val="none" w:sz="0" w:space="0" w:color="auto"/>
          </w:divBdr>
        </w:div>
      </w:divsChild>
    </w:div>
    <w:div w:id="1240554102">
      <w:bodyDiv w:val="1"/>
      <w:marLeft w:val="0"/>
      <w:marRight w:val="0"/>
      <w:marTop w:val="0"/>
      <w:marBottom w:val="0"/>
      <w:divBdr>
        <w:top w:val="none" w:sz="0" w:space="0" w:color="auto"/>
        <w:left w:val="none" w:sz="0" w:space="0" w:color="auto"/>
        <w:bottom w:val="none" w:sz="0" w:space="0" w:color="auto"/>
        <w:right w:val="none" w:sz="0" w:space="0" w:color="auto"/>
      </w:divBdr>
      <w:divsChild>
        <w:div w:id="978000439">
          <w:marLeft w:val="547"/>
          <w:marRight w:val="0"/>
          <w:marTop w:val="0"/>
          <w:marBottom w:val="0"/>
          <w:divBdr>
            <w:top w:val="none" w:sz="0" w:space="0" w:color="auto"/>
            <w:left w:val="none" w:sz="0" w:space="0" w:color="auto"/>
            <w:bottom w:val="none" w:sz="0" w:space="0" w:color="auto"/>
            <w:right w:val="none" w:sz="0" w:space="0" w:color="auto"/>
          </w:divBdr>
        </w:div>
      </w:divsChild>
    </w:div>
    <w:div w:id="1421028162">
      <w:bodyDiv w:val="1"/>
      <w:marLeft w:val="0"/>
      <w:marRight w:val="0"/>
      <w:marTop w:val="0"/>
      <w:marBottom w:val="0"/>
      <w:divBdr>
        <w:top w:val="none" w:sz="0" w:space="0" w:color="auto"/>
        <w:left w:val="none" w:sz="0" w:space="0" w:color="auto"/>
        <w:bottom w:val="none" w:sz="0" w:space="0" w:color="auto"/>
        <w:right w:val="none" w:sz="0" w:space="0" w:color="auto"/>
      </w:divBdr>
    </w:div>
    <w:div w:id="1542092068">
      <w:bodyDiv w:val="1"/>
      <w:marLeft w:val="0"/>
      <w:marRight w:val="0"/>
      <w:marTop w:val="0"/>
      <w:marBottom w:val="0"/>
      <w:divBdr>
        <w:top w:val="none" w:sz="0" w:space="0" w:color="auto"/>
        <w:left w:val="none" w:sz="0" w:space="0" w:color="auto"/>
        <w:bottom w:val="none" w:sz="0" w:space="0" w:color="auto"/>
        <w:right w:val="none" w:sz="0" w:space="0" w:color="auto"/>
      </w:divBdr>
      <w:divsChild>
        <w:div w:id="1716077195">
          <w:marLeft w:val="547"/>
          <w:marRight w:val="0"/>
          <w:marTop w:val="0"/>
          <w:marBottom w:val="0"/>
          <w:divBdr>
            <w:top w:val="none" w:sz="0" w:space="0" w:color="auto"/>
            <w:left w:val="none" w:sz="0" w:space="0" w:color="auto"/>
            <w:bottom w:val="none" w:sz="0" w:space="0" w:color="auto"/>
            <w:right w:val="none" w:sz="0" w:space="0" w:color="auto"/>
          </w:divBdr>
        </w:div>
        <w:div w:id="912278824">
          <w:marLeft w:val="547"/>
          <w:marRight w:val="0"/>
          <w:marTop w:val="0"/>
          <w:marBottom w:val="0"/>
          <w:divBdr>
            <w:top w:val="none" w:sz="0" w:space="0" w:color="auto"/>
            <w:left w:val="none" w:sz="0" w:space="0" w:color="auto"/>
            <w:bottom w:val="none" w:sz="0" w:space="0" w:color="auto"/>
            <w:right w:val="none" w:sz="0" w:space="0" w:color="auto"/>
          </w:divBdr>
        </w:div>
        <w:div w:id="120420442">
          <w:marLeft w:val="547"/>
          <w:marRight w:val="0"/>
          <w:marTop w:val="0"/>
          <w:marBottom w:val="0"/>
          <w:divBdr>
            <w:top w:val="none" w:sz="0" w:space="0" w:color="auto"/>
            <w:left w:val="none" w:sz="0" w:space="0" w:color="auto"/>
            <w:bottom w:val="none" w:sz="0" w:space="0" w:color="auto"/>
            <w:right w:val="none" w:sz="0" w:space="0" w:color="auto"/>
          </w:divBdr>
        </w:div>
        <w:div w:id="1229996059">
          <w:marLeft w:val="547"/>
          <w:marRight w:val="0"/>
          <w:marTop w:val="0"/>
          <w:marBottom w:val="0"/>
          <w:divBdr>
            <w:top w:val="none" w:sz="0" w:space="0" w:color="auto"/>
            <w:left w:val="none" w:sz="0" w:space="0" w:color="auto"/>
            <w:bottom w:val="none" w:sz="0" w:space="0" w:color="auto"/>
            <w:right w:val="none" w:sz="0" w:space="0" w:color="auto"/>
          </w:divBdr>
        </w:div>
      </w:divsChild>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1961262282">
      <w:bodyDiv w:val="1"/>
      <w:marLeft w:val="0"/>
      <w:marRight w:val="0"/>
      <w:marTop w:val="0"/>
      <w:marBottom w:val="0"/>
      <w:divBdr>
        <w:top w:val="none" w:sz="0" w:space="0" w:color="auto"/>
        <w:left w:val="none" w:sz="0" w:space="0" w:color="auto"/>
        <w:bottom w:val="none" w:sz="0" w:space="0" w:color="auto"/>
        <w:right w:val="none" w:sz="0" w:space="0" w:color="auto"/>
      </w:divBdr>
      <w:divsChild>
        <w:div w:id="583077152">
          <w:marLeft w:val="446"/>
          <w:marRight w:val="0"/>
          <w:marTop w:val="0"/>
          <w:marBottom w:val="0"/>
          <w:divBdr>
            <w:top w:val="none" w:sz="0" w:space="0" w:color="auto"/>
            <w:left w:val="none" w:sz="0" w:space="0" w:color="auto"/>
            <w:bottom w:val="none" w:sz="0" w:space="0" w:color="auto"/>
            <w:right w:val="none" w:sz="0" w:space="0" w:color="auto"/>
          </w:divBdr>
        </w:div>
        <w:div w:id="64894322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3.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1CE57-F073-4E57-B34A-AB9C0B49D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3GPP3.dotx</Template>
  <TotalTime>0</TotalTime>
  <Pages>2</Pages>
  <Words>713</Words>
  <Characters>4070</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2</cp:revision>
  <dcterms:created xsi:type="dcterms:W3CDTF">2019-11-08T11:02:00Z</dcterms:created>
  <dcterms:modified xsi:type="dcterms:W3CDTF">2019-11-08T11:02:00Z</dcterms:modified>
</cp:coreProperties>
</file>